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65A" w:rsidRDefault="00DB6297" w:rsidP="00E3365A">
      <w:pPr>
        <w:jc w:val="center"/>
        <w:rPr>
          <w:sz w:val="24"/>
          <w:szCs w:val="24"/>
        </w:rPr>
      </w:pPr>
      <w:r w:rsidRPr="00E3365A">
        <w:rPr>
          <w:sz w:val="24"/>
          <w:szCs w:val="24"/>
        </w:rPr>
        <w:t>ПОЯСНИТЕЛЬНАЯ ЗАПИСКА</w:t>
      </w:r>
      <w:r w:rsidRPr="00E3365A">
        <w:rPr>
          <w:sz w:val="24"/>
          <w:szCs w:val="24"/>
        </w:rPr>
        <w:br/>
      </w:r>
      <w:r w:rsidR="00E3365A" w:rsidRPr="00E3365A">
        <w:rPr>
          <w:sz w:val="24"/>
          <w:szCs w:val="24"/>
        </w:rPr>
        <w:t xml:space="preserve">Об утверждении Порядка предоставления субсидий из бюджета </w:t>
      </w:r>
      <w:proofErr w:type="spellStart"/>
      <w:r w:rsidR="00E3365A" w:rsidRPr="00E3365A">
        <w:rPr>
          <w:sz w:val="24"/>
          <w:szCs w:val="24"/>
        </w:rPr>
        <w:t>Кушвинского</w:t>
      </w:r>
      <w:proofErr w:type="spellEnd"/>
      <w:r w:rsidR="00E3365A" w:rsidRPr="00E3365A">
        <w:rPr>
          <w:sz w:val="24"/>
          <w:szCs w:val="24"/>
        </w:rPr>
        <w:t xml:space="preserve"> городского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w:t>
      </w:r>
      <w:proofErr w:type="spellStart"/>
      <w:r w:rsidR="00E3365A" w:rsidRPr="00E3365A">
        <w:rPr>
          <w:sz w:val="24"/>
          <w:szCs w:val="24"/>
        </w:rPr>
        <w:t>Кушвинского</w:t>
      </w:r>
      <w:proofErr w:type="spellEnd"/>
      <w:r w:rsidR="00E3365A" w:rsidRPr="00E3365A">
        <w:rPr>
          <w:sz w:val="24"/>
          <w:szCs w:val="24"/>
        </w:rPr>
        <w:t xml:space="preserve"> городского округа, меры социальной поддержки по частичному освобождению от платы за коммунальные услуги</w:t>
      </w:r>
    </w:p>
    <w:p w:rsidR="00E3365A" w:rsidRPr="00E3365A" w:rsidRDefault="00E3365A" w:rsidP="00E3365A">
      <w:pPr>
        <w:jc w:val="center"/>
        <w:rPr>
          <w:sz w:val="24"/>
          <w:szCs w:val="24"/>
        </w:rPr>
      </w:pPr>
    </w:p>
    <w:p w:rsidR="00EC5180" w:rsidRPr="00417655" w:rsidRDefault="00DB6297" w:rsidP="00417655">
      <w:pPr>
        <w:ind w:firstLine="709"/>
        <w:jc w:val="both"/>
        <w:rPr>
          <w:sz w:val="24"/>
          <w:szCs w:val="24"/>
        </w:rPr>
      </w:pPr>
      <w:r w:rsidRPr="00417655">
        <w:rPr>
          <w:sz w:val="24"/>
          <w:szCs w:val="24"/>
        </w:rPr>
        <w:t xml:space="preserve">1. </w:t>
      </w:r>
      <w:r w:rsidRPr="00417655">
        <w:rPr>
          <w:sz w:val="24"/>
          <w:szCs w:val="24"/>
          <w:u w:val="single"/>
        </w:rPr>
        <w:t>Степень регулирующего воздействия проекта НПА</w:t>
      </w:r>
      <w:r w:rsidR="008E1256" w:rsidRPr="00417655">
        <w:rPr>
          <w:sz w:val="24"/>
          <w:szCs w:val="24"/>
        </w:rPr>
        <w:t xml:space="preserve">: </w:t>
      </w:r>
      <w:r w:rsidR="008E1256" w:rsidRPr="008B7846">
        <w:rPr>
          <w:i/>
          <w:iCs/>
          <w:sz w:val="24"/>
          <w:szCs w:val="24"/>
        </w:rPr>
        <w:t>низкая.</w:t>
      </w:r>
    </w:p>
    <w:p w:rsidR="00E82522" w:rsidRPr="00E54E12" w:rsidRDefault="008E1256" w:rsidP="00417655">
      <w:pPr>
        <w:ind w:firstLine="720"/>
        <w:jc w:val="both"/>
        <w:rPr>
          <w:i/>
          <w:iCs/>
          <w:sz w:val="24"/>
          <w:szCs w:val="24"/>
        </w:rPr>
      </w:pPr>
      <w:r w:rsidRPr="00417655">
        <w:rPr>
          <w:sz w:val="24"/>
          <w:szCs w:val="24"/>
        </w:rPr>
        <w:t xml:space="preserve">2. </w:t>
      </w:r>
      <w:r w:rsidRPr="00417655">
        <w:rPr>
          <w:sz w:val="24"/>
          <w:szCs w:val="24"/>
          <w:u w:val="single"/>
        </w:rPr>
        <w:t>Описание проблемы, на решение которой направлено муниципальное регулирование, оценку негативных эффектов, возникающих в связи с наличием рассматриваемой проблемы</w:t>
      </w:r>
      <w:r w:rsidRPr="00417655">
        <w:rPr>
          <w:sz w:val="24"/>
          <w:szCs w:val="24"/>
        </w:rPr>
        <w:t>:</w:t>
      </w:r>
      <w:r w:rsidR="00EA1A56" w:rsidRPr="00417655">
        <w:rPr>
          <w:sz w:val="24"/>
          <w:szCs w:val="24"/>
        </w:rPr>
        <w:t xml:space="preserve">  </w:t>
      </w:r>
      <w:r w:rsidR="00EA1A56" w:rsidRPr="00AF26B1">
        <w:rPr>
          <w:i/>
          <w:iCs/>
          <w:sz w:val="24"/>
          <w:szCs w:val="24"/>
        </w:rPr>
        <w:t>соответствии с</w:t>
      </w:r>
      <w:r w:rsidR="00E82522" w:rsidRPr="00AF26B1">
        <w:rPr>
          <w:i/>
          <w:iCs/>
          <w:sz w:val="24"/>
          <w:szCs w:val="24"/>
        </w:rPr>
        <w:t xml:space="preserve"> Указ</w:t>
      </w:r>
      <w:r w:rsidR="00E54E12">
        <w:rPr>
          <w:i/>
          <w:iCs/>
          <w:sz w:val="24"/>
          <w:szCs w:val="24"/>
        </w:rPr>
        <w:t>ами</w:t>
      </w:r>
      <w:r w:rsidR="00E82522" w:rsidRPr="00AF26B1">
        <w:rPr>
          <w:i/>
          <w:iCs/>
          <w:sz w:val="24"/>
          <w:szCs w:val="24"/>
        </w:rPr>
        <w:t xml:space="preserve"> Губернатора Свердловской области от 14 декабря 2021 года № 730-УГ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2022 год», </w:t>
      </w:r>
      <w:r w:rsidR="00E54E12">
        <w:rPr>
          <w:i/>
          <w:iCs/>
          <w:sz w:val="24"/>
          <w:szCs w:val="24"/>
        </w:rPr>
        <w:t xml:space="preserve">от </w:t>
      </w:r>
      <w:r w:rsidR="00E54E12" w:rsidRPr="00E54E12">
        <w:rPr>
          <w:rFonts w:ascii="Liberation Serif" w:hAnsi="Liberation Serif" w:cs="Liberation Serif"/>
          <w:i/>
          <w:iCs/>
          <w:sz w:val="24"/>
          <w:szCs w:val="24"/>
        </w:rPr>
        <w:t>28.11.2022 № 603-УГ «Об установлении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декабрь 2022 года и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2023 год»</w:t>
      </w:r>
      <w:r w:rsidR="00E54E12">
        <w:rPr>
          <w:rFonts w:ascii="Liberation Serif" w:hAnsi="Liberation Serif" w:cs="Liberation Serif"/>
          <w:i/>
          <w:iCs/>
          <w:sz w:val="24"/>
          <w:szCs w:val="24"/>
        </w:rPr>
        <w:t xml:space="preserve"> </w:t>
      </w:r>
      <w:r w:rsidR="00E54E12" w:rsidRPr="00E54E12">
        <w:rPr>
          <w:rFonts w:ascii="Liberation Serif" w:hAnsi="Liberation Serif" w:cs="Liberation Serif"/>
          <w:i/>
          <w:iCs/>
          <w:sz w:val="24"/>
          <w:szCs w:val="24"/>
        </w:rPr>
        <w:t xml:space="preserve">(далее – Указ № 603-УГ) </w:t>
      </w:r>
      <w:r w:rsidR="00E82522" w:rsidRPr="00AF26B1">
        <w:rPr>
          <w:i/>
          <w:iCs/>
          <w:sz w:val="24"/>
          <w:szCs w:val="24"/>
        </w:rPr>
        <w:t xml:space="preserve">по </w:t>
      </w:r>
      <w:proofErr w:type="spellStart"/>
      <w:r w:rsidR="00E82522" w:rsidRPr="00AF26B1">
        <w:rPr>
          <w:i/>
          <w:iCs/>
          <w:sz w:val="24"/>
          <w:szCs w:val="24"/>
        </w:rPr>
        <w:t>Кушвинскому</w:t>
      </w:r>
      <w:proofErr w:type="spellEnd"/>
      <w:r w:rsidR="00E82522" w:rsidRPr="00AF26B1">
        <w:rPr>
          <w:i/>
          <w:iCs/>
          <w:sz w:val="24"/>
          <w:szCs w:val="24"/>
        </w:rPr>
        <w:t xml:space="preserve"> городскому округу в период</w:t>
      </w:r>
      <w:r w:rsidR="00E54E12">
        <w:rPr>
          <w:i/>
          <w:iCs/>
          <w:sz w:val="24"/>
          <w:szCs w:val="24"/>
        </w:rPr>
        <w:t>ы</w:t>
      </w:r>
      <w:r w:rsidR="00E82522" w:rsidRPr="00AF26B1">
        <w:rPr>
          <w:i/>
          <w:iCs/>
          <w:sz w:val="24"/>
          <w:szCs w:val="24"/>
        </w:rPr>
        <w:t xml:space="preserve"> с 1 июля </w:t>
      </w:r>
      <w:r w:rsidR="00E82522" w:rsidRPr="00E54E12">
        <w:rPr>
          <w:i/>
          <w:iCs/>
          <w:sz w:val="24"/>
          <w:szCs w:val="24"/>
        </w:rPr>
        <w:t xml:space="preserve">2022 </w:t>
      </w:r>
      <w:r w:rsidR="00E54E12" w:rsidRPr="00E54E12">
        <w:rPr>
          <w:i/>
          <w:iCs/>
          <w:sz w:val="24"/>
          <w:szCs w:val="24"/>
        </w:rPr>
        <w:t>не должен превышать</w:t>
      </w:r>
      <w:r w:rsidR="00E82522" w:rsidRPr="00E54E12">
        <w:rPr>
          <w:i/>
          <w:iCs/>
          <w:sz w:val="24"/>
          <w:szCs w:val="24"/>
        </w:rPr>
        <w:t xml:space="preserve"> 3,1%</w:t>
      </w:r>
      <w:r w:rsidR="00E54E12" w:rsidRPr="00E54E12">
        <w:rPr>
          <w:i/>
          <w:iCs/>
          <w:sz w:val="24"/>
          <w:szCs w:val="24"/>
        </w:rPr>
        <w:t>,</w:t>
      </w:r>
      <w:r w:rsidR="00E54E12" w:rsidRPr="00E54E12">
        <w:rPr>
          <w:rFonts w:ascii="Liberation Serif" w:hAnsi="Liberation Serif" w:cs="Liberation Serif"/>
          <w:i/>
          <w:iCs/>
          <w:sz w:val="24"/>
          <w:szCs w:val="24"/>
        </w:rPr>
        <w:t xml:space="preserve"> </w:t>
      </w:r>
      <w:r w:rsidR="00E54E12" w:rsidRPr="00E54E12">
        <w:rPr>
          <w:rFonts w:ascii="Liberation Serif" w:hAnsi="Liberation Serif" w:cs="Calibri"/>
          <w:i/>
          <w:iCs/>
          <w:sz w:val="24"/>
          <w:szCs w:val="24"/>
        </w:rPr>
        <w:t>с 1 декабря 2022 года не должен превышать 9,5%, с 1 января 2023 – 0%</w:t>
      </w:r>
      <w:r w:rsidR="00E82522" w:rsidRPr="00E54E12">
        <w:rPr>
          <w:i/>
          <w:iCs/>
          <w:sz w:val="24"/>
          <w:szCs w:val="24"/>
        </w:rPr>
        <w:t xml:space="preserve"> </w:t>
      </w:r>
    </w:p>
    <w:p w:rsidR="00E82522" w:rsidRPr="00AF26B1" w:rsidRDefault="00E82522" w:rsidP="00417655">
      <w:pPr>
        <w:ind w:firstLine="720"/>
        <w:jc w:val="both"/>
        <w:rPr>
          <w:i/>
          <w:iCs/>
          <w:sz w:val="24"/>
          <w:szCs w:val="24"/>
        </w:rPr>
      </w:pPr>
      <w:r w:rsidRPr="00AF26B1">
        <w:rPr>
          <w:i/>
          <w:iCs/>
          <w:sz w:val="24"/>
          <w:szCs w:val="24"/>
        </w:rPr>
        <w:t>Согласно мониторингу совокупного платежа граждан городского округа за коммунальные услуги, индекс роста во втором полугодии 2022 года складывается следующим образом:</w:t>
      </w:r>
    </w:p>
    <w:p w:rsidR="00E82522" w:rsidRPr="00AF26B1" w:rsidRDefault="00E82522" w:rsidP="00417655">
      <w:pPr>
        <w:ind w:firstLine="720"/>
        <w:jc w:val="both"/>
        <w:rPr>
          <w:i/>
          <w:iCs/>
          <w:sz w:val="24"/>
          <w:szCs w:val="24"/>
        </w:rPr>
      </w:pPr>
      <w:r w:rsidRPr="00AF26B1">
        <w:rPr>
          <w:i/>
          <w:iCs/>
          <w:sz w:val="24"/>
          <w:szCs w:val="24"/>
        </w:rPr>
        <w:t>- по поселку Баранчинский – 105,2%;</w:t>
      </w:r>
    </w:p>
    <w:p w:rsidR="00E82522" w:rsidRPr="00AF26B1" w:rsidRDefault="00E82522" w:rsidP="00417655">
      <w:pPr>
        <w:ind w:firstLine="720"/>
        <w:jc w:val="both"/>
        <w:rPr>
          <w:i/>
          <w:iCs/>
          <w:sz w:val="24"/>
          <w:szCs w:val="24"/>
        </w:rPr>
      </w:pPr>
      <w:r w:rsidRPr="00AF26B1">
        <w:rPr>
          <w:i/>
          <w:iCs/>
          <w:sz w:val="24"/>
          <w:szCs w:val="24"/>
        </w:rPr>
        <w:t>- по городу Кушва – 104,8%.</w:t>
      </w:r>
    </w:p>
    <w:p w:rsidR="00E82522" w:rsidRPr="00AF26B1" w:rsidRDefault="00E82522" w:rsidP="00417655">
      <w:pPr>
        <w:ind w:firstLine="720"/>
        <w:jc w:val="both"/>
        <w:rPr>
          <w:i/>
          <w:iCs/>
          <w:sz w:val="24"/>
          <w:szCs w:val="24"/>
        </w:rPr>
      </w:pPr>
      <w:r w:rsidRPr="00AF26B1">
        <w:rPr>
          <w:i/>
          <w:iCs/>
          <w:sz w:val="24"/>
          <w:szCs w:val="24"/>
        </w:rPr>
        <w:t xml:space="preserve">Средневзвешенный предельный индекс изменения размера платы граждан за коммунальные услуги по </w:t>
      </w:r>
      <w:proofErr w:type="spellStart"/>
      <w:r w:rsidRPr="00AF26B1">
        <w:rPr>
          <w:i/>
          <w:iCs/>
          <w:sz w:val="24"/>
          <w:szCs w:val="24"/>
        </w:rPr>
        <w:t>Кушвинскому</w:t>
      </w:r>
      <w:proofErr w:type="spellEnd"/>
      <w:r w:rsidRPr="00AF26B1">
        <w:rPr>
          <w:i/>
          <w:iCs/>
          <w:sz w:val="24"/>
          <w:szCs w:val="24"/>
        </w:rPr>
        <w:t xml:space="preserve"> городскому округу     составит – 104,82%.</w:t>
      </w:r>
    </w:p>
    <w:p w:rsidR="00E82522" w:rsidRPr="00AF26B1" w:rsidRDefault="00E82522" w:rsidP="00417655">
      <w:pPr>
        <w:ind w:firstLine="720"/>
        <w:jc w:val="both"/>
        <w:rPr>
          <w:i/>
          <w:iCs/>
          <w:sz w:val="24"/>
          <w:szCs w:val="24"/>
        </w:rPr>
      </w:pPr>
      <w:r w:rsidRPr="00AF26B1">
        <w:rPr>
          <w:i/>
          <w:iCs/>
          <w:sz w:val="24"/>
          <w:szCs w:val="24"/>
        </w:rPr>
        <w:t>Предельный индекс максимального роста платы граждан с наиболее невыгодным набором за коммунальные услуги по округу составит – 106,2%.</w:t>
      </w:r>
    </w:p>
    <w:p w:rsidR="00E54E12" w:rsidRPr="00E54E12" w:rsidRDefault="00E54E12" w:rsidP="00E54E12">
      <w:pPr>
        <w:ind w:firstLine="720"/>
        <w:jc w:val="both"/>
        <w:rPr>
          <w:i/>
          <w:iCs/>
          <w:sz w:val="24"/>
          <w:szCs w:val="24"/>
        </w:rPr>
      </w:pPr>
      <w:r w:rsidRPr="00E54E12">
        <w:rPr>
          <w:i/>
          <w:iCs/>
          <w:sz w:val="24"/>
          <w:szCs w:val="24"/>
        </w:rPr>
        <w:t xml:space="preserve">В учетом сдерживания роста платы граждан за коммунальные услуги в период с сентября по ноябрь 2022 года до уровня предельного индекса в размере 3,1%, с 1 декабря 2022 Указом </w:t>
      </w:r>
      <w:r w:rsidRPr="00E54E12">
        <w:rPr>
          <w:rFonts w:ascii="Liberation Serif" w:hAnsi="Liberation Serif" w:cs="Liberation Serif"/>
          <w:i/>
          <w:iCs/>
          <w:sz w:val="24"/>
          <w:szCs w:val="24"/>
        </w:rPr>
        <w:t xml:space="preserve">№ 603-УГ установлен предельный индекс в размере 9,5%, который не покрывает разницы роста тарифов в 2023 году по отношению с ростом тарифов в 2022 году. Кроме того, рост тарифов на 2023 год на территории пос. Баранчинский </w:t>
      </w:r>
      <w:proofErr w:type="spellStart"/>
      <w:r w:rsidRPr="00E54E12">
        <w:rPr>
          <w:rFonts w:ascii="Liberation Serif" w:hAnsi="Liberation Serif" w:cs="Liberation Serif"/>
          <w:i/>
          <w:iCs/>
          <w:sz w:val="24"/>
          <w:szCs w:val="24"/>
        </w:rPr>
        <w:t>Кушвинского</w:t>
      </w:r>
      <w:proofErr w:type="spellEnd"/>
      <w:r w:rsidRPr="00E54E12">
        <w:rPr>
          <w:rFonts w:ascii="Liberation Serif" w:hAnsi="Liberation Serif" w:cs="Liberation Serif"/>
          <w:i/>
          <w:iCs/>
          <w:sz w:val="24"/>
          <w:szCs w:val="24"/>
        </w:rPr>
        <w:t xml:space="preserve"> городского округа в сфере теплоснабжения составляет - 15%, в сфере водоснабжения – 22,6%. Новые тарифы за электрическую энергию, установленные Региональной энергетической комиссией Свердловской области на 2023 год, превышают установленный предельный индекс до 1%, </w:t>
      </w:r>
      <w:r w:rsidRPr="00E54E12">
        <w:rPr>
          <w:i/>
          <w:iCs/>
          <w:color w:val="000000"/>
          <w:sz w:val="24"/>
          <w:szCs w:val="24"/>
          <w:shd w:val="clear" w:color="auto" w:fill="FFFFFF"/>
        </w:rPr>
        <w:t xml:space="preserve">в зависимости от категорий потребителей. </w:t>
      </w:r>
    </w:p>
    <w:p w:rsidR="00E82522" w:rsidRPr="00AF26B1" w:rsidRDefault="00E82522" w:rsidP="00417655">
      <w:pPr>
        <w:ind w:firstLine="709"/>
        <w:jc w:val="both"/>
        <w:rPr>
          <w:i/>
          <w:iCs/>
          <w:sz w:val="24"/>
          <w:szCs w:val="24"/>
        </w:rPr>
      </w:pPr>
      <w:r w:rsidRPr="00AF26B1">
        <w:rPr>
          <w:i/>
          <w:iCs/>
          <w:sz w:val="24"/>
          <w:szCs w:val="24"/>
        </w:rPr>
        <w:t xml:space="preserve">В целях соблюдения исполнения государственных полномочий по предоставлению гражданам, проживающим на территории </w:t>
      </w:r>
      <w:proofErr w:type="spellStart"/>
      <w:r w:rsidRPr="00AF26B1">
        <w:rPr>
          <w:i/>
          <w:iCs/>
          <w:sz w:val="24"/>
          <w:szCs w:val="24"/>
        </w:rPr>
        <w:t>Кушвинского</w:t>
      </w:r>
      <w:proofErr w:type="spellEnd"/>
      <w:r w:rsidRPr="00AF26B1">
        <w:rPr>
          <w:i/>
          <w:iCs/>
          <w:sz w:val="24"/>
          <w:szCs w:val="24"/>
        </w:rPr>
        <w:t xml:space="preserve"> городского округа, меры социальной поддержки по частичному освобождению от платы за коммунальные услуги, администрацией </w:t>
      </w:r>
      <w:proofErr w:type="spellStart"/>
      <w:r w:rsidRPr="00AF26B1">
        <w:rPr>
          <w:i/>
          <w:iCs/>
          <w:sz w:val="24"/>
          <w:szCs w:val="24"/>
        </w:rPr>
        <w:t>Кушвинского</w:t>
      </w:r>
      <w:proofErr w:type="spellEnd"/>
      <w:r w:rsidRPr="00AF26B1">
        <w:rPr>
          <w:i/>
          <w:iCs/>
          <w:sz w:val="24"/>
          <w:szCs w:val="24"/>
        </w:rPr>
        <w:t xml:space="preserve"> городского округа разработан проект </w:t>
      </w:r>
      <w:r w:rsidR="00E54E12">
        <w:rPr>
          <w:i/>
          <w:iCs/>
          <w:sz w:val="24"/>
          <w:szCs w:val="24"/>
        </w:rPr>
        <w:t xml:space="preserve">внесения изменений в </w:t>
      </w:r>
      <w:r w:rsidRPr="00AF26B1">
        <w:rPr>
          <w:i/>
          <w:iCs/>
          <w:sz w:val="24"/>
          <w:szCs w:val="24"/>
        </w:rPr>
        <w:t>Поряд</w:t>
      </w:r>
      <w:r w:rsidR="00E54E12">
        <w:rPr>
          <w:i/>
          <w:iCs/>
          <w:sz w:val="24"/>
          <w:szCs w:val="24"/>
        </w:rPr>
        <w:t>ок</w:t>
      </w:r>
      <w:r w:rsidRPr="00AF26B1">
        <w:rPr>
          <w:i/>
          <w:iCs/>
          <w:sz w:val="24"/>
          <w:szCs w:val="24"/>
        </w:rPr>
        <w:t xml:space="preserve"> предоставления субсидий из бюджета </w:t>
      </w:r>
      <w:proofErr w:type="spellStart"/>
      <w:r w:rsidRPr="00AF26B1">
        <w:rPr>
          <w:i/>
          <w:iCs/>
          <w:sz w:val="24"/>
          <w:szCs w:val="24"/>
        </w:rPr>
        <w:t>Кушвинского</w:t>
      </w:r>
      <w:proofErr w:type="spellEnd"/>
      <w:r w:rsidRPr="00AF26B1">
        <w:rPr>
          <w:i/>
          <w:iCs/>
          <w:sz w:val="24"/>
          <w:szCs w:val="24"/>
        </w:rPr>
        <w:t xml:space="preserve"> городского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w:t>
      </w:r>
      <w:proofErr w:type="spellStart"/>
      <w:r w:rsidRPr="00AF26B1">
        <w:rPr>
          <w:i/>
          <w:iCs/>
          <w:sz w:val="24"/>
          <w:szCs w:val="24"/>
        </w:rPr>
        <w:t>Кушвинского</w:t>
      </w:r>
      <w:proofErr w:type="spellEnd"/>
      <w:r w:rsidRPr="00AF26B1">
        <w:rPr>
          <w:i/>
          <w:iCs/>
          <w:sz w:val="24"/>
          <w:szCs w:val="24"/>
        </w:rPr>
        <w:t xml:space="preserve"> городского округа, меры социальной поддержки по частичному освобождению от платы за коммунальные услуги в соответствии с требованиями установленными </w:t>
      </w:r>
      <w:bookmarkStart w:id="0" w:name="_Hlk135128563"/>
      <w:r w:rsidR="00A37F7C">
        <w:fldChar w:fldCharType="begin"/>
      </w:r>
      <w:r w:rsidR="00A37F7C">
        <w:instrText xml:space="preserve"> HYPERLINK "consultantplus://offline/ref=AB61AFB16F696D9930C0156A2721575C0F479BF1B</w:instrText>
      </w:r>
      <w:r w:rsidR="00A37F7C">
        <w:instrText xml:space="preserve">E459A099E39DB690Ft2VAD" </w:instrText>
      </w:r>
      <w:r w:rsidR="00A37F7C">
        <w:fldChar w:fldCharType="separate"/>
      </w:r>
      <w:r w:rsidR="00EA1A56" w:rsidRPr="00AF26B1">
        <w:rPr>
          <w:i/>
          <w:iCs/>
          <w:sz w:val="24"/>
          <w:szCs w:val="24"/>
        </w:rPr>
        <w:t>п</w:t>
      </w:r>
      <w:r w:rsidR="00A37F7C">
        <w:rPr>
          <w:i/>
          <w:iCs/>
          <w:sz w:val="24"/>
          <w:szCs w:val="24"/>
        </w:rPr>
        <w:fldChar w:fldCharType="end"/>
      </w:r>
      <w:r w:rsidR="00EA1A56" w:rsidRPr="00AF26B1">
        <w:rPr>
          <w:i/>
          <w:iCs/>
          <w:sz w:val="24"/>
          <w:szCs w:val="24"/>
        </w:rPr>
        <w:t xml:space="preserve">остановлением Правительства Российской Федерации от 18.09.2020 № 1492 «Об общих требованиях к нормативным </w:t>
      </w:r>
      <w:r w:rsidR="00EA1A56" w:rsidRPr="00AF26B1">
        <w:rPr>
          <w:i/>
          <w:iCs/>
          <w:sz w:val="24"/>
          <w:szCs w:val="24"/>
        </w:rPr>
        <w:lastRenderedPageBreak/>
        <w:t>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0"/>
      <w:r w:rsidR="00E54E12">
        <w:rPr>
          <w:i/>
          <w:iCs/>
          <w:sz w:val="24"/>
          <w:szCs w:val="24"/>
        </w:rPr>
        <w:t xml:space="preserve"> (в ред. от </w:t>
      </w:r>
      <w:r w:rsidR="00E54E12" w:rsidRPr="00E54E12">
        <w:rPr>
          <w:i/>
          <w:iCs/>
          <w:sz w:val="24"/>
          <w:szCs w:val="24"/>
        </w:rPr>
        <w:t>22.12.2022</w:t>
      </w:r>
      <w:r w:rsidR="00E54E12">
        <w:rPr>
          <w:i/>
          <w:iCs/>
          <w:sz w:val="24"/>
          <w:szCs w:val="24"/>
        </w:rPr>
        <w:t xml:space="preserve"> года)</w:t>
      </w:r>
      <w:r w:rsidRPr="00AF26B1">
        <w:rPr>
          <w:i/>
          <w:iCs/>
          <w:sz w:val="24"/>
          <w:szCs w:val="24"/>
        </w:rPr>
        <w:t>.</w:t>
      </w:r>
    </w:p>
    <w:p w:rsidR="00D14228" w:rsidRPr="00417655" w:rsidRDefault="00D14228" w:rsidP="00417655">
      <w:pPr>
        <w:ind w:firstLine="709"/>
        <w:jc w:val="both"/>
        <w:rPr>
          <w:sz w:val="24"/>
          <w:szCs w:val="24"/>
        </w:rPr>
      </w:pPr>
      <w:r w:rsidRPr="00417655">
        <w:rPr>
          <w:sz w:val="24"/>
          <w:szCs w:val="24"/>
        </w:rPr>
        <w:t xml:space="preserve">3. </w:t>
      </w:r>
      <w:r w:rsidRPr="00417655">
        <w:rPr>
          <w:sz w:val="24"/>
          <w:szCs w:val="24"/>
          <w:u w:val="single"/>
        </w:rPr>
        <w:t>Описание предлагаемого способа муниципального регулирования, иных возможных способов решения проблемы:</w:t>
      </w:r>
      <w:r w:rsidRPr="00417655">
        <w:rPr>
          <w:sz w:val="24"/>
          <w:szCs w:val="24"/>
        </w:rPr>
        <w:t xml:space="preserve"> </w:t>
      </w:r>
      <w:r w:rsidRPr="00AF26B1">
        <w:rPr>
          <w:i/>
          <w:iCs/>
          <w:sz w:val="24"/>
          <w:szCs w:val="24"/>
        </w:rPr>
        <w:t xml:space="preserve">в результате утверждения </w:t>
      </w:r>
      <w:r w:rsidR="00E54E12">
        <w:rPr>
          <w:i/>
          <w:iCs/>
          <w:sz w:val="24"/>
          <w:szCs w:val="24"/>
        </w:rPr>
        <w:t xml:space="preserve">изменений в </w:t>
      </w:r>
      <w:r w:rsidRPr="00AF26B1">
        <w:rPr>
          <w:i/>
          <w:iCs/>
          <w:sz w:val="24"/>
          <w:szCs w:val="24"/>
        </w:rPr>
        <w:t>постановлени</w:t>
      </w:r>
      <w:r w:rsidR="00E54E12">
        <w:rPr>
          <w:i/>
          <w:iCs/>
          <w:sz w:val="24"/>
          <w:szCs w:val="24"/>
        </w:rPr>
        <w:t>е</w:t>
      </w:r>
      <w:r w:rsidRPr="00AF26B1">
        <w:rPr>
          <w:i/>
          <w:iCs/>
          <w:sz w:val="24"/>
          <w:szCs w:val="24"/>
        </w:rPr>
        <w:t xml:space="preserve"> предоставления субсидий из бюджета </w:t>
      </w:r>
      <w:proofErr w:type="spellStart"/>
      <w:r w:rsidRPr="00AF26B1">
        <w:rPr>
          <w:i/>
          <w:iCs/>
          <w:sz w:val="24"/>
          <w:szCs w:val="24"/>
        </w:rPr>
        <w:t>Кушвинского</w:t>
      </w:r>
      <w:proofErr w:type="spellEnd"/>
      <w:r w:rsidRPr="00AF26B1">
        <w:rPr>
          <w:i/>
          <w:iCs/>
          <w:sz w:val="24"/>
          <w:szCs w:val="24"/>
        </w:rPr>
        <w:t xml:space="preserve"> городского организациям и (или) индивидуальным предпринимателям, являющимся исполнителями коммунальных услуг, на основании которого будут возмещены затраты, связанные с предоставлением гражданам, проживающим на территории </w:t>
      </w:r>
      <w:proofErr w:type="spellStart"/>
      <w:r w:rsidRPr="00AF26B1">
        <w:rPr>
          <w:i/>
          <w:iCs/>
          <w:sz w:val="24"/>
          <w:szCs w:val="24"/>
        </w:rPr>
        <w:t>Кушвинского</w:t>
      </w:r>
      <w:proofErr w:type="spellEnd"/>
      <w:r w:rsidRPr="00AF26B1">
        <w:rPr>
          <w:i/>
          <w:iCs/>
          <w:sz w:val="24"/>
          <w:szCs w:val="24"/>
        </w:rPr>
        <w:t xml:space="preserve"> городского округа, меры социальной поддержки по частичному освобождению от платы за коммунальные услуги.</w:t>
      </w:r>
    </w:p>
    <w:p w:rsidR="008E1256" w:rsidRPr="00417655" w:rsidRDefault="00D14228" w:rsidP="00417655">
      <w:pPr>
        <w:ind w:firstLine="709"/>
        <w:jc w:val="both"/>
        <w:rPr>
          <w:sz w:val="24"/>
          <w:szCs w:val="24"/>
        </w:rPr>
      </w:pPr>
      <w:r w:rsidRPr="00417655">
        <w:rPr>
          <w:sz w:val="24"/>
          <w:szCs w:val="24"/>
        </w:rPr>
        <w:t xml:space="preserve">4. </w:t>
      </w:r>
      <w:r w:rsidRPr="00417655">
        <w:rPr>
          <w:sz w:val="24"/>
          <w:szCs w:val="24"/>
          <w:u w:val="single"/>
        </w:rPr>
        <w:t>Ссылка на нормативные правовые акты или их отдельные положения, в соответствии с которыми осуществляется муниципальное регулирование:</w:t>
      </w:r>
      <w:r w:rsidRPr="00417655">
        <w:rPr>
          <w:sz w:val="24"/>
          <w:szCs w:val="24"/>
        </w:rPr>
        <w:t xml:space="preserve"> </w:t>
      </w:r>
      <w:r w:rsidRPr="00AF26B1">
        <w:rPr>
          <w:i/>
          <w:iCs/>
          <w:sz w:val="24"/>
          <w:szCs w:val="24"/>
        </w:rPr>
        <w:t xml:space="preserve">необходимость утверждения Порядка связана с исполнением </w:t>
      </w:r>
      <w:r w:rsidR="00E71996" w:rsidRPr="00AF26B1">
        <w:rPr>
          <w:i/>
          <w:iCs/>
          <w:sz w:val="24"/>
          <w:szCs w:val="24"/>
        </w:rPr>
        <w:t>З</w:t>
      </w:r>
      <w:r w:rsidRPr="00AF26B1">
        <w:rPr>
          <w:i/>
          <w:iCs/>
          <w:sz w:val="24"/>
          <w:szCs w:val="24"/>
        </w:rPr>
        <w:t>акон</w:t>
      </w:r>
      <w:r w:rsidR="00E71996" w:rsidRPr="00AF26B1">
        <w:rPr>
          <w:i/>
          <w:iCs/>
          <w:sz w:val="24"/>
          <w:szCs w:val="24"/>
        </w:rPr>
        <w:t>ов</w:t>
      </w:r>
      <w:r w:rsidRPr="00AF26B1">
        <w:rPr>
          <w:i/>
          <w:iCs/>
          <w:sz w:val="24"/>
          <w:szCs w:val="24"/>
        </w:rPr>
        <w:t xml:space="preserve"> Свердловской области </w:t>
      </w:r>
      <w:r w:rsidR="00E71996" w:rsidRPr="00AF26B1">
        <w:rPr>
          <w:i/>
          <w:iCs/>
          <w:sz w:val="24"/>
          <w:szCs w:val="24"/>
        </w:rPr>
        <w:t xml:space="preserve">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 и </w:t>
      </w:r>
      <w:hyperlink r:id="rId5" w:history="1">
        <w:r w:rsidR="00E71996" w:rsidRPr="00AF26B1">
          <w:rPr>
            <w:i/>
            <w:iCs/>
            <w:sz w:val="24"/>
            <w:szCs w:val="24"/>
          </w:rPr>
          <w:t>постановлени</w:t>
        </w:r>
      </w:hyperlink>
      <w:r w:rsidR="00E71996" w:rsidRPr="00AF26B1">
        <w:rPr>
          <w:i/>
          <w:iCs/>
          <w:sz w:val="24"/>
          <w:szCs w:val="24"/>
        </w:rPr>
        <w:t>я Правительства Свердловской области от 18.12.2013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sidR="00E71996" w:rsidRPr="00417655">
        <w:rPr>
          <w:sz w:val="24"/>
          <w:szCs w:val="24"/>
        </w:rPr>
        <w:t xml:space="preserve"> </w:t>
      </w:r>
    </w:p>
    <w:p w:rsidR="00CA0032" w:rsidRPr="00AF26B1" w:rsidRDefault="00E71996"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 xml:space="preserve">5. </w:t>
      </w:r>
      <w:r w:rsidR="00F34BBB" w:rsidRPr="00417655">
        <w:rPr>
          <w:rFonts w:ascii="Times New Roman" w:hAnsi="Times New Roman" w:cs="Times New Roman"/>
          <w:sz w:val="24"/>
          <w:szCs w:val="24"/>
          <w:u w:val="single"/>
        </w:rPr>
        <w:t>С</w:t>
      </w:r>
      <w:r w:rsidR="00CA0032" w:rsidRPr="00417655">
        <w:rPr>
          <w:rFonts w:ascii="Times New Roman" w:hAnsi="Times New Roman" w:cs="Times New Roman"/>
          <w:sz w:val="24"/>
          <w:szCs w:val="24"/>
          <w:u w:val="single"/>
        </w:rPr>
        <w:t>ведения об основных группах субъектов предпринимательской, инвестиционной деятельности, иных группах, интересы которых будут затронуты предлагаемым муниципальным регулированием, количественную оценку таких групп</w:t>
      </w:r>
      <w:r w:rsidR="00F34BBB" w:rsidRPr="00417655">
        <w:rPr>
          <w:rFonts w:ascii="Times New Roman" w:hAnsi="Times New Roman" w:cs="Times New Roman"/>
          <w:sz w:val="24"/>
          <w:szCs w:val="24"/>
          <w:u w:val="single"/>
        </w:rPr>
        <w:t>:</w:t>
      </w:r>
      <w:r w:rsidR="00F34BBB" w:rsidRPr="00417655">
        <w:rPr>
          <w:rFonts w:ascii="Times New Roman" w:hAnsi="Times New Roman" w:cs="Times New Roman"/>
          <w:sz w:val="24"/>
          <w:szCs w:val="24"/>
        </w:rPr>
        <w:t xml:space="preserve"> </w:t>
      </w:r>
      <w:r w:rsidR="00A26AD7" w:rsidRPr="00A26AD7">
        <w:rPr>
          <w:rFonts w:ascii="Times New Roman" w:hAnsi="Times New Roman" w:cs="Times New Roman"/>
          <w:i/>
          <w:iCs/>
          <w:sz w:val="24"/>
          <w:szCs w:val="24"/>
        </w:rPr>
        <w:t xml:space="preserve">администрация </w:t>
      </w:r>
      <w:proofErr w:type="spellStart"/>
      <w:r w:rsidR="00A26AD7" w:rsidRPr="00A26AD7">
        <w:rPr>
          <w:rFonts w:ascii="Times New Roman" w:hAnsi="Times New Roman" w:cs="Times New Roman"/>
          <w:i/>
          <w:iCs/>
          <w:sz w:val="24"/>
          <w:szCs w:val="24"/>
        </w:rPr>
        <w:t>Кушвинского</w:t>
      </w:r>
      <w:proofErr w:type="spellEnd"/>
      <w:r w:rsidR="00A26AD7" w:rsidRPr="00A26AD7">
        <w:rPr>
          <w:rFonts w:ascii="Times New Roman" w:hAnsi="Times New Roman" w:cs="Times New Roman"/>
          <w:i/>
          <w:iCs/>
          <w:sz w:val="24"/>
          <w:szCs w:val="24"/>
        </w:rPr>
        <w:t xml:space="preserve"> городского округа – 1, МКУ КГО «КЖКС» - 1, </w:t>
      </w:r>
      <w:r w:rsidR="00AF26B1" w:rsidRPr="00AF26B1">
        <w:rPr>
          <w:rFonts w:ascii="Times New Roman" w:hAnsi="Times New Roman" w:cs="Times New Roman"/>
          <w:i/>
          <w:iCs/>
          <w:sz w:val="24"/>
          <w:szCs w:val="24"/>
        </w:rPr>
        <w:t>р</w:t>
      </w:r>
      <w:r w:rsidR="00F34BBB" w:rsidRPr="00AF26B1">
        <w:rPr>
          <w:rFonts w:ascii="Times New Roman" w:hAnsi="Times New Roman" w:cs="Times New Roman"/>
          <w:i/>
          <w:iCs/>
          <w:sz w:val="24"/>
          <w:szCs w:val="24"/>
        </w:rPr>
        <w:t>есурсоснабжающие организации</w:t>
      </w:r>
      <w:r w:rsidR="002A0F34">
        <w:rPr>
          <w:rFonts w:ascii="Times New Roman" w:hAnsi="Times New Roman" w:cs="Times New Roman"/>
          <w:i/>
          <w:iCs/>
          <w:sz w:val="24"/>
          <w:szCs w:val="24"/>
        </w:rPr>
        <w:t xml:space="preserve"> – исполнители коммунальных услуг</w:t>
      </w:r>
      <w:r w:rsidR="00F34BBB" w:rsidRPr="00AF26B1">
        <w:rPr>
          <w:rFonts w:ascii="Times New Roman" w:hAnsi="Times New Roman" w:cs="Times New Roman"/>
          <w:i/>
          <w:iCs/>
          <w:sz w:val="24"/>
          <w:szCs w:val="24"/>
        </w:rPr>
        <w:t xml:space="preserve"> – 3.</w:t>
      </w:r>
    </w:p>
    <w:p w:rsidR="00826F3E" w:rsidRPr="00AF26B1" w:rsidRDefault="00CA0032"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6</w:t>
      </w:r>
      <w:r w:rsidR="00F34BBB" w:rsidRPr="00417655">
        <w:rPr>
          <w:rFonts w:ascii="Times New Roman" w:hAnsi="Times New Roman" w:cs="Times New Roman"/>
          <w:sz w:val="24"/>
          <w:szCs w:val="24"/>
        </w:rPr>
        <w:t xml:space="preserve">. </w:t>
      </w:r>
      <w:r w:rsidR="00F34BBB" w:rsidRPr="00417655">
        <w:rPr>
          <w:rFonts w:ascii="Times New Roman" w:hAnsi="Times New Roman" w:cs="Times New Roman"/>
          <w:sz w:val="24"/>
          <w:szCs w:val="24"/>
          <w:u w:val="single"/>
        </w:rPr>
        <w:t>Н</w:t>
      </w:r>
      <w:r w:rsidRPr="00417655">
        <w:rPr>
          <w:rFonts w:ascii="Times New Roman" w:hAnsi="Times New Roman" w:cs="Times New Roman"/>
          <w:sz w:val="24"/>
          <w:szCs w:val="24"/>
          <w:u w:val="single"/>
        </w:rPr>
        <w:t xml:space="preserve">овые функции, полномочия, права и обязанности органов местного самоуправления </w:t>
      </w:r>
      <w:proofErr w:type="spellStart"/>
      <w:r w:rsidRPr="00417655">
        <w:rPr>
          <w:rFonts w:ascii="Times New Roman" w:hAnsi="Times New Roman" w:cs="Times New Roman"/>
          <w:sz w:val="24"/>
          <w:szCs w:val="24"/>
          <w:u w:val="single"/>
        </w:rPr>
        <w:t>Кушвинского</w:t>
      </w:r>
      <w:proofErr w:type="spellEnd"/>
      <w:r w:rsidRPr="00417655">
        <w:rPr>
          <w:rFonts w:ascii="Times New Roman" w:hAnsi="Times New Roman" w:cs="Times New Roman"/>
          <w:sz w:val="24"/>
          <w:szCs w:val="24"/>
          <w:u w:val="single"/>
        </w:rPr>
        <w:t xml:space="preserve"> городского округа, возникающие (изменяющиеся) при муниципальном регулировании</w:t>
      </w:r>
      <w:r w:rsidR="00F34BBB" w:rsidRPr="00417655">
        <w:rPr>
          <w:rFonts w:ascii="Times New Roman" w:hAnsi="Times New Roman" w:cs="Times New Roman"/>
          <w:sz w:val="24"/>
          <w:szCs w:val="24"/>
          <w:u w:val="single"/>
        </w:rPr>
        <w:t>:</w:t>
      </w:r>
      <w:r w:rsidR="00826F3E" w:rsidRPr="00417655">
        <w:rPr>
          <w:rFonts w:ascii="Times New Roman" w:hAnsi="Times New Roman" w:cs="Times New Roman"/>
          <w:sz w:val="24"/>
          <w:szCs w:val="24"/>
          <w:u w:val="single"/>
        </w:rPr>
        <w:t xml:space="preserve"> </w:t>
      </w:r>
      <w:r w:rsidR="00AF26B1" w:rsidRPr="00AF26B1">
        <w:rPr>
          <w:rFonts w:ascii="Times New Roman" w:hAnsi="Times New Roman" w:cs="Times New Roman"/>
          <w:i/>
          <w:iCs/>
          <w:sz w:val="24"/>
          <w:szCs w:val="24"/>
          <w:u w:val="single"/>
        </w:rPr>
        <w:t>к</w:t>
      </w:r>
      <w:r w:rsidR="00035356" w:rsidRPr="00AF26B1">
        <w:rPr>
          <w:rFonts w:ascii="Times New Roman" w:hAnsi="Times New Roman" w:cs="Times New Roman"/>
          <w:i/>
          <w:iCs/>
          <w:sz w:val="24"/>
          <w:szCs w:val="24"/>
        </w:rPr>
        <w:t xml:space="preserve">онтроль и соблюдение за исполнителями коммунальных услуг, установленных Указом Губернатора Свердловской области значений предельных индексов. </w:t>
      </w:r>
      <w:r w:rsidR="00826F3E" w:rsidRPr="00AF26B1">
        <w:rPr>
          <w:rFonts w:ascii="Times New Roman" w:hAnsi="Times New Roman" w:cs="Times New Roman"/>
          <w:i/>
          <w:iCs/>
          <w:sz w:val="24"/>
          <w:szCs w:val="24"/>
        </w:rPr>
        <w:t>Создание</w:t>
      </w:r>
      <w:r w:rsidR="008B7846">
        <w:rPr>
          <w:rFonts w:ascii="Times New Roman" w:hAnsi="Times New Roman" w:cs="Times New Roman"/>
          <w:i/>
          <w:iCs/>
          <w:sz w:val="24"/>
          <w:szCs w:val="24"/>
        </w:rPr>
        <w:t xml:space="preserve"> и оснащение</w:t>
      </w:r>
      <w:r w:rsidR="00826F3E" w:rsidRPr="00AF26B1">
        <w:rPr>
          <w:rFonts w:ascii="Times New Roman" w:hAnsi="Times New Roman" w:cs="Times New Roman"/>
          <w:i/>
          <w:iCs/>
          <w:sz w:val="24"/>
          <w:szCs w:val="24"/>
        </w:rPr>
        <w:t xml:space="preserve"> рабочего места по обеспечению предоставлению меры социальной поддержки </w:t>
      </w:r>
    </w:p>
    <w:p w:rsidR="00CA0032" w:rsidRPr="00AF26B1" w:rsidRDefault="00035356"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7.</w:t>
      </w:r>
      <w:r w:rsidR="00CA0032"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Ц</w:t>
      </w:r>
      <w:r w:rsidR="00CA0032" w:rsidRPr="00417655">
        <w:rPr>
          <w:rFonts w:ascii="Times New Roman" w:hAnsi="Times New Roman" w:cs="Times New Roman"/>
          <w:sz w:val="24"/>
          <w:szCs w:val="24"/>
          <w:u w:val="single"/>
        </w:rPr>
        <w:t>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r w:rsidRPr="00417655">
        <w:rPr>
          <w:rFonts w:ascii="Times New Roman" w:hAnsi="Times New Roman" w:cs="Times New Roman"/>
          <w:sz w:val="24"/>
          <w:szCs w:val="24"/>
          <w:u w:val="single"/>
        </w:rPr>
        <w:t>:</w:t>
      </w:r>
      <w:r w:rsidRPr="00417655">
        <w:rPr>
          <w:rFonts w:ascii="Times New Roman" w:hAnsi="Times New Roman" w:cs="Times New Roman"/>
          <w:sz w:val="24"/>
          <w:szCs w:val="24"/>
        </w:rPr>
        <w:t xml:space="preserve"> </w:t>
      </w:r>
      <w:r w:rsidR="00AF26B1">
        <w:rPr>
          <w:rFonts w:ascii="Times New Roman" w:hAnsi="Times New Roman" w:cs="Times New Roman"/>
          <w:i/>
          <w:iCs/>
          <w:sz w:val="24"/>
          <w:szCs w:val="24"/>
        </w:rPr>
        <w:t>ц</w:t>
      </w:r>
      <w:r w:rsidRPr="00AF26B1">
        <w:rPr>
          <w:rFonts w:ascii="Times New Roman" w:hAnsi="Times New Roman" w:cs="Times New Roman"/>
          <w:i/>
          <w:iCs/>
          <w:sz w:val="24"/>
          <w:szCs w:val="24"/>
        </w:rPr>
        <w:t xml:space="preserve">елью предоставления субсидий является выполнение обязательств по социальной поддержке отдельных категорий граждан, создание условий для повышения качества жизни отдельных категорий граждан, степени их социальной защищенности, в рамках реализации мероприятия муниципальной программы </w:t>
      </w:r>
      <w:proofErr w:type="spellStart"/>
      <w:r w:rsidRPr="00AF26B1">
        <w:rPr>
          <w:rFonts w:ascii="Times New Roman" w:hAnsi="Times New Roman" w:cs="Times New Roman"/>
          <w:i/>
          <w:iCs/>
          <w:sz w:val="24"/>
          <w:szCs w:val="24"/>
        </w:rPr>
        <w:t>Кушвинского</w:t>
      </w:r>
      <w:proofErr w:type="spellEnd"/>
      <w:r w:rsidRPr="00AF26B1">
        <w:rPr>
          <w:rFonts w:ascii="Times New Roman" w:hAnsi="Times New Roman" w:cs="Times New Roman"/>
          <w:i/>
          <w:iCs/>
          <w:sz w:val="24"/>
          <w:szCs w:val="24"/>
        </w:rPr>
        <w:t xml:space="preserve"> городского округа </w:t>
      </w:r>
      <w:r w:rsidRPr="00AF26B1">
        <w:rPr>
          <w:rFonts w:ascii="Times New Roman" w:hAnsi="Times New Roman" w:cs="Times New Roman"/>
          <w:bCs/>
          <w:i/>
          <w:iCs/>
          <w:sz w:val="24"/>
          <w:szCs w:val="24"/>
        </w:rPr>
        <w:t xml:space="preserve">«Реализация вопросов местного значения и </w:t>
      </w:r>
      <w:r w:rsidRPr="00AF26B1">
        <w:rPr>
          <w:rFonts w:ascii="Times New Roman" w:hAnsi="Times New Roman" w:cs="Times New Roman"/>
          <w:bCs/>
          <w:i/>
          <w:iCs/>
          <w:sz w:val="24"/>
          <w:szCs w:val="24"/>
        </w:rPr>
        <w:lastRenderedPageBreak/>
        <w:t xml:space="preserve">осуществление государственных полномочий муниципальным казенным учреждением </w:t>
      </w:r>
      <w:proofErr w:type="spellStart"/>
      <w:r w:rsidRPr="00AF26B1">
        <w:rPr>
          <w:rFonts w:ascii="Times New Roman" w:hAnsi="Times New Roman" w:cs="Times New Roman"/>
          <w:bCs/>
          <w:i/>
          <w:iCs/>
          <w:sz w:val="24"/>
          <w:szCs w:val="24"/>
        </w:rPr>
        <w:t>Кушвинского</w:t>
      </w:r>
      <w:proofErr w:type="spellEnd"/>
      <w:r w:rsidRPr="00AF26B1">
        <w:rPr>
          <w:rFonts w:ascii="Times New Roman" w:hAnsi="Times New Roman" w:cs="Times New Roman"/>
          <w:bCs/>
          <w:i/>
          <w:iCs/>
          <w:sz w:val="24"/>
          <w:szCs w:val="24"/>
        </w:rPr>
        <w:t xml:space="preserve"> городского округа «Комитет жилищно-коммунальной сферы» до 202</w:t>
      </w:r>
      <w:r w:rsidR="00A37F7C">
        <w:rPr>
          <w:rFonts w:ascii="Times New Roman" w:hAnsi="Times New Roman" w:cs="Times New Roman"/>
          <w:bCs/>
          <w:i/>
          <w:iCs/>
          <w:sz w:val="24"/>
          <w:szCs w:val="24"/>
        </w:rPr>
        <w:t>6</w:t>
      </w:r>
      <w:r w:rsidRPr="00AF26B1">
        <w:rPr>
          <w:rFonts w:ascii="Times New Roman" w:hAnsi="Times New Roman" w:cs="Times New Roman"/>
          <w:bCs/>
          <w:i/>
          <w:iCs/>
          <w:sz w:val="24"/>
          <w:szCs w:val="24"/>
        </w:rPr>
        <w:t xml:space="preserve"> года», утвержденной постановлением администрации </w:t>
      </w:r>
      <w:proofErr w:type="spellStart"/>
      <w:r w:rsidRPr="00AF26B1">
        <w:rPr>
          <w:rFonts w:ascii="Times New Roman" w:hAnsi="Times New Roman" w:cs="Times New Roman"/>
          <w:bCs/>
          <w:i/>
          <w:iCs/>
          <w:sz w:val="24"/>
          <w:szCs w:val="24"/>
        </w:rPr>
        <w:t>Кушвинского</w:t>
      </w:r>
      <w:proofErr w:type="spellEnd"/>
      <w:r w:rsidRPr="00AF26B1">
        <w:rPr>
          <w:rFonts w:ascii="Times New Roman" w:hAnsi="Times New Roman" w:cs="Times New Roman"/>
          <w:bCs/>
          <w:i/>
          <w:iCs/>
          <w:sz w:val="24"/>
          <w:szCs w:val="24"/>
        </w:rPr>
        <w:t xml:space="preserve"> городского округа от 10.11.2014 № 2122.</w:t>
      </w:r>
    </w:p>
    <w:p w:rsidR="00CA0032" w:rsidRPr="00417655" w:rsidRDefault="00773BF9" w:rsidP="00417655">
      <w:pPr>
        <w:pStyle w:val="ConsPlusNormal"/>
        <w:ind w:firstLine="539"/>
        <w:jc w:val="both"/>
        <w:rPr>
          <w:rFonts w:ascii="Times New Roman" w:hAnsi="Times New Roman" w:cs="Times New Roman"/>
          <w:sz w:val="24"/>
          <w:szCs w:val="24"/>
        </w:rPr>
      </w:pPr>
      <w:r w:rsidRPr="00417655">
        <w:rPr>
          <w:rFonts w:ascii="Times New Roman" w:hAnsi="Times New Roman" w:cs="Times New Roman"/>
          <w:sz w:val="24"/>
          <w:szCs w:val="24"/>
        </w:rPr>
        <w:t>8.</w:t>
      </w:r>
      <w:r w:rsidR="00CA0032"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Н</w:t>
      </w:r>
      <w:r w:rsidR="00CA0032" w:rsidRPr="00417655">
        <w:rPr>
          <w:rFonts w:ascii="Times New Roman" w:hAnsi="Times New Roman" w:cs="Times New Roman"/>
          <w:sz w:val="24"/>
          <w:szCs w:val="24"/>
          <w:u w:val="single"/>
        </w:rPr>
        <w:t>овые обязанности, запреты и ограничения для субъектов предпринимательской и инвестиционной деятельности либо характеристику изменений содержания существующих обязанностей, запретов и ограничений для таких субъектов</w:t>
      </w:r>
      <w:r w:rsidRPr="00417655">
        <w:rPr>
          <w:rFonts w:ascii="Times New Roman" w:hAnsi="Times New Roman" w:cs="Times New Roman"/>
          <w:sz w:val="24"/>
          <w:szCs w:val="24"/>
          <w:u w:val="single"/>
        </w:rPr>
        <w:t>:</w:t>
      </w:r>
      <w:r w:rsidRPr="00417655">
        <w:rPr>
          <w:rFonts w:ascii="Times New Roman" w:hAnsi="Times New Roman" w:cs="Times New Roman"/>
          <w:sz w:val="24"/>
          <w:szCs w:val="24"/>
        </w:rPr>
        <w:t xml:space="preserve"> </w:t>
      </w:r>
      <w:r w:rsidR="009F030E" w:rsidRPr="009F030E">
        <w:rPr>
          <w:rFonts w:ascii="Times New Roman" w:hAnsi="Times New Roman" w:cs="Times New Roman"/>
          <w:i/>
          <w:iCs/>
          <w:sz w:val="24"/>
          <w:szCs w:val="24"/>
        </w:rPr>
        <w:t>о</w:t>
      </w:r>
      <w:r w:rsidRPr="009F030E">
        <w:rPr>
          <w:rFonts w:ascii="Times New Roman" w:hAnsi="Times New Roman" w:cs="Times New Roman"/>
          <w:i/>
          <w:iCs/>
          <w:sz w:val="24"/>
          <w:szCs w:val="24"/>
        </w:rPr>
        <w:t>тсутствуют</w:t>
      </w:r>
      <w:r w:rsidR="009F030E" w:rsidRPr="009F030E">
        <w:rPr>
          <w:rFonts w:ascii="Times New Roman" w:hAnsi="Times New Roman" w:cs="Times New Roman"/>
          <w:i/>
          <w:iCs/>
          <w:sz w:val="24"/>
          <w:szCs w:val="24"/>
        </w:rPr>
        <w:t>.</w:t>
      </w:r>
      <w:r w:rsidRPr="00417655">
        <w:rPr>
          <w:rFonts w:ascii="Times New Roman" w:hAnsi="Times New Roman" w:cs="Times New Roman"/>
          <w:sz w:val="24"/>
          <w:szCs w:val="24"/>
        </w:rPr>
        <w:t xml:space="preserve"> </w:t>
      </w:r>
    </w:p>
    <w:p w:rsidR="00773BF9" w:rsidRPr="00AF26B1" w:rsidRDefault="00773BF9"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 xml:space="preserve">9. </w:t>
      </w:r>
      <w:r w:rsidRPr="00417655">
        <w:rPr>
          <w:rFonts w:ascii="Times New Roman" w:hAnsi="Times New Roman" w:cs="Times New Roman"/>
          <w:sz w:val="24"/>
          <w:szCs w:val="24"/>
          <w:u w:val="single"/>
        </w:rPr>
        <w:t>О</w:t>
      </w:r>
      <w:r w:rsidR="00CA0032" w:rsidRPr="00417655">
        <w:rPr>
          <w:rFonts w:ascii="Times New Roman" w:hAnsi="Times New Roman" w:cs="Times New Roman"/>
          <w:sz w:val="24"/>
          <w:szCs w:val="24"/>
          <w:u w:val="single"/>
        </w:rPr>
        <w:t>ценк</w:t>
      </w:r>
      <w:r w:rsidRPr="00417655">
        <w:rPr>
          <w:rFonts w:ascii="Times New Roman" w:hAnsi="Times New Roman" w:cs="Times New Roman"/>
          <w:sz w:val="24"/>
          <w:szCs w:val="24"/>
          <w:u w:val="single"/>
        </w:rPr>
        <w:t>а</w:t>
      </w:r>
      <w:r w:rsidR="00CA0032" w:rsidRPr="00417655">
        <w:rPr>
          <w:rFonts w:ascii="Times New Roman" w:hAnsi="Times New Roman" w:cs="Times New Roman"/>
          <w:sz w:val="24"/>
          <w:szCs w:val="24"/>
          <w:u w:val="single"/>
        </w:rPr>
        <w:t xml:space="preserve"> соответствующих расходов (доходов) бюджетов бюджетной системы РФ, возникающих при муниципальном регулировании</w:t>
      </w:r>
      <w:r w:rsidR="001E007B" w:rsidRPr="00417655">
        <w:rPr>
          <w:rFonts w:ascii="Times New Roman" w:hAnsi="Times New Roman" w:cs="Times New Roman"/>
          <w:sz w:val="24"/>
          <w:szCs w:val="24"/>
          <w:u w:val="single"/>
        </w:rPr>
        <w:t>:</w:t>
      </w:r>
      <w:r w:rsidRPr="00417655">
        <w:rPr>
          <w:rFonts w:ascii="Times New Roman" w:hAnsi="Times New Roman" w:cs="Times New Roman"/>
          <w:sz w:val="24"/>
          <w:szCs w:val="24"/>
        </w:rPr>
        <w:t xml:space="preserve"> </w:t>
      </w:r>
      <w:r w:rsidR="00AF26B1" w:rsidRPr="00AF26B1">
        <w:rPr>
          <w:rFonts w:ascii="Times New Roman" w:hAnsi="Times New Roman" w:cs="Times New Roman"/>
          <w:i/>
          <w:iCs/>
          <w:sz w:val="24"/>
          <w:szCs w:val="24"/>
        </w:rPr>
        <w:t>п</w:t>
      </w:r>
      <w:r w:rsidRPr="00AF26B1">
        <w:rPr>
          <w:rFonts w:ascii="Times New Roman" w:hAnsi="Times New Roman" w:cs="Times New Roman"/>
          <w:i/>
          <w:iCs/>
          <w:sz w:val="24"/>
          <w:szCs w:val="24"/>
        </w:rPr>
        <w:t>редоставление субсидий осуществляется за счет средств, полученных из областного бюджета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sidR="00D21026" w:rsidRPr="00AF26B1">
        <w:rPr>
          <w:rFonts w:ascii="Times New Roman" w:hAnsi="Times New Roman" w:cs="Times New Roman"/>
          <w:i/>
          <w:iCs/>
          <w:sz w:val="24"/>
          <w:szCs w:val="24"/>
        </w:rPr>
        <w:t>, в форме субвенций бюджетам городских округов на выполнение передаваемых полномочий субъектов Российской Федерации.</w:t>
      </w:r>
    </w:p>
    <w:p w:rsidR="00CA0032" w:rsidRPr="00AF26B1" w:rsidRDefault="00CA0032"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1</w:t>
      </w:r>
      <w:r w:rsidR="00773BF9" w:rsidRPr="00417655">
        <w:rPr>
          <w:rFonts w:ascii="Times New Roman" w:hAnsi="Times New Roman" w:cs="Times New Roman"/>
          <w:sz w:val="24"/>
          <w:szCs w:val="24"/>
        </w:rPr>
        <w:t>0.</w:t>
      </w:r>
      <w:r w:rsidRPr="00417655">
        <w:rPr>
          <w:rFonts w:ascii="Times New Roman" w:hAnsi="Times New Roman" w:cs="Times New Roman"/>
          <w:sz w:val="24"/>
          <w:szCs w:val="24"/>
        </w:rPr>
        <w:t xml:space="preserve"> </w:t>
      </w:r>
      <w:r w:rsidR="001E007B"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ценк</w:t>
      </w:r>
      <w:r w:rsidR="001E007B" w:rsidRPr="00417655">
        <w:rPr>
          <w:rFonts w:ascii="Times New Roman" w:hAnsi="Times New Roman" w:cs="Times New Roman"/>
          <w:sz w:val="24"/>
          <w:szCs w:val="24"/>
          <w:u w:val="single"/>
        </w:rPr>
        <w:t>а</w:t>
      </w:r>
      <w:r w:rsidRPr="00417655">
        <w:rPr>
          <w:rFonts w:ascii="Times New Roman" w:hAnsi="Times New Roman" w:cs="Times New Roman"/>
          <w:sz w:val="24"/>
          <w:szCs w:val="24"/>
          <w:u w:val="single"/>
        </w:rPr>
        <w:t xml:space="preserve"> расходов субъектов предпринимательской и инвестиционной деятельности в случае, когда реализация проекта НПА будет способствовать возникновению таких расходов, связанных с необходимостью соблюдения установленных обязанностей или ограничений либо с изменением содержания таких обязанностей или ограничений, а также выгоды (преимуществ) субъектов предпринимательской и инвестиционной деятельности, связанной с введением нового регулирования</w:t>
      </w:r>
      <w:r w:rsidR="001E007B" w:rsidRPr="00417655">
        <w:rPr>
          <w:rFonts w:ascii="Times New Roman" w:hAnsi="Times New Roman" w:cs="Times New Roman"/>
          <w:sz w:val="24"/>
          <w:szCs w:val="24"/>
          <w:u w:val="single"/>
        </w:rPr>
        <w:t>:</w:t>
      </w:r>
      <w:r w:rsidR="001E007B" w:rsidRPr="00417655">
        <w:rPr>
          <w:rFonts w:ascii="Times New Roman" w:hAnsi="Times New Roman" w:cs="Times New Roman"/>
          <w:sz w:val="24"/>
          <w:szCs w:val="24"/>
        </w:rPr>
        <w:t xml:space="preserve"> </w:t>
      </w:r>
      <w:r w:rsidR="00AF26B1" w:rsidRPr="00AF26B1">
        <w:rPr>
          <w:rFonts w:ascii="Times New Roman" w:hAnsi="Times New Roman" w:cs="Times New Roman"/>
          <w:i/>
          <w:iCs/>
          <w:sz w:val="24"/>
          <w:szCs w:val="24"/>
        </w:rPr>
        <w:t>д</w:t>
      </w:r>
      <w:r w:rsidR="001E007B" w:rsidRPr="00AF26B1">
        <w:rPr>
          <w:rFonts w:ascii="Times New Roman" w:hAnsi="Times New Roman" w:cs="Times New Roman"/>
          <w:i/>
          <w:iCs/>
          <w:sz w:val="24"/>
          <w:szCs w:val="24"/>
        </w:rPr>
        <w:t>ополнительные расходы не выявлены.</w:t>
      </w:r>
    </w:p>
    <w:p w:rsidR="00CA0032" w:rsidRPr="00417655" w:rsidRDefault="00CA0032" w:rsidP="00417655">
      <w:pPr>
        <w:pStyle w:val="ConsPlusNormal"/>
        <w:ind w:firstLine="539"/>
        <w:jc w:val="both"/>
        <w:rPr>
          <w:rFonts w:ascii="Times New Roman" w:hAnsi="Times New Roman" w:cs="Times New Roman"/>
          <w:sz w:val="24"/>
          <w:szCs w:val="24"/>
        </w:rPr>
      </w:pPr>
      <w:r w:rsidRPr="00417655">
        <w:rPr>
          <w:rFonts w:ascii="Times New Roman" w:hAnsi="Times New Roman" w:cs="Times New Roman"/>
          <w:sz w:val="24"/>
          <w:szCs w:val="24"/>
        </w:rPr>
        <w:t>1</w:t>
      </w:r>
      <w:r w:rsidR="00D21026" w:rsidRPr="00417655">
        <w:rPr>
          <w:rFonts w:ascii="Times New Roman" w:hAnsi="Times New Roman" w:cs="Times New Roman"/>
          <w:sz w:val="24"/>
          <w:szCs w:val="24"/>
        </w:rPr>
        <w:t>1.</w:t>
      </w:r>
      <w:r w:rsidRPr="00417655">
        <w:rPr>
          <w:rFonts w:ascii="Times New Roman" w:hAnsi="Times New Roman" w:cs="Times New Roman"/>
          <w:sz w:val="24"/>
          <w:szCs w:val="24"/>
        </w:rPr>
        <w:t xml:space="preserve"> </w:t>
      </w:r>
      <w:r w:rsidR="00D21026"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жидаемые результаты и риски решения проблемы предложенным способом регулирования, риски негативных последствий</w:t>
      </w:r>
      <w:r w:rsidR="00D21026" w:rsidRPr="004F0029">
        <w:rPr>
          <w:rFonts w:ascii="Times New Roman" w:hAnsi="Times New Roman" w:cs="Times New Roman"/>
          <w:sz w:val="24"/>
          <w:szCs w:val="24"/>
        </w:rPr>
        <w:t xml:space="preserve">: </w:t>
      </w:r>
      <w:r w:rsidR="00836CE7" w:rsidRPr="004F0029">
        <w:rPr>
          <w:rFonts w:ascii="Times New Roman" w:hAnsi="Times New Roman" w:cs="Times New Roman"/>
          <w:i/>
          <w:iCs/>
          <w:sz w:val="24"/>
          <w:szCs w:val="24"/>
        </w:rPr>
        <w:t>п</w:t>
      </w:r>
      <w:r w:rsidR="00D21026" w:rsidRPr="004F0029">
        <w:rPr>
          <w:rFonts w:ascii="Times New Roman" w:hAnsi="Times New Roman" w:cs="Times New Roman"/>
          <w:i/>
          <w:iCs/>
          <w:sz w:val="24"/>
          <w:szCs w:val="24"/>
        </w:rPr>
        <w:t>олучение субсидий организациям и (или) индивидуальным предпринимателям, являющимся исполнителями коммунальных услуг на безвозмездной и безвозвратной основе (за исключением случаев, нарушения условий их предоставления). Размер субсидии составляет 100% от суммы фактических и документально подтвержденных расходов на предоставление меры социальной поддержки.</w:t>
      </w:r>
    </w:p>
    <w:p w:rsidR="00CA0032" w:rsidRPr="004F0029" w:rsidRDefault="00CA0032" w:rsidP="00417655">
      <w:pPr>
        <w:tabs>
          <w:tab w:val="left" w:pos="851"/>
        </w:tabs>
        <w:autoSpaceDE w:val="0"/>
        <w:autoSpaceDN w:val="0"/>
        <w:adjustRightInd w:val="0"/>
        <w:ind w:firstLine="709"/>
        <w:contextualSpacing/>
        <w:jc w:val="both"/>
        <w:outlineLvl w:val="1"/>
        <w:rPr>
          <w:i/>
          <w:iCs/>
          <w:sz w:val="24"/>
          <w:szCs w:val="24"/>
        </w:rPr>
      </w:pPr>
      <w:r w:rsidRPr="00417655">
        <w:rPr>
          <w:sz w:val="24"/>
          <w:szCs w:val="24"/>
        </w:rPr>
        <w:t>1</w:t>
      </w:r>
      <w:r w:rsidR="00D21026" w:rsidRPr="00417655">
        <w:rPr>
          <w:sz w:val="24"/>
          <w:szCs w:val="24"/>
        </w:rPr>
        <w:t>2.</w:t>
      </w:r>
      <w:r w:rsidRPr="00417655">
        <w:rPr>
          <w:sz w:val="24"/>
          <w:szCs w:val="24"/>
        </w:rPr>
        <w:t xml:space="preserve"> </w:t>
      </w:r>
      <w:r w:rsidR="00D21026" w:rsidRPr="00417655">
        <w:rPr>
          <w:sz w:val="24"/>
          <w:szCs w:val="24"/>
          <w:u w:val="single"/>
        </w:rPr>
        <w:t>О</w:t>
      </w:r>
      <w:r w:rsidRPr="00417655">
        <w:rPr>
          <w:sz w:val="24"/>
          <w:szCs w:val="24"/>
          <w:u w:val="single"/>
        </w:rPr>
        <w:t>писание методов контроля эффективности выбранного способа достижения цели регулирования</w:t>
      </w:r>
      <w:r w:rsidR="00D21026" w:rsidRPr="00417655">
        <w:rPr>
          <w:sz w:val="24"/>
          <w:szCs w:val="24"/>
          <w:u w:val="single"/>
        </w:rPr>
        <w:t>:</w:t>
      </w:r>
      <w:r w:rsidR="00690F42" w:rsidRPr="00417655">
        <w:rPr>
          <w:sz w:val="24"/>
          <w:szCs w:val="24"/>
        </w:rPr>
        <w:t xml:space="preserve"> </w:t>
      </w:r>
      <w:r w:rsidR="004F0029" w:rsidRPr="004F0029">
        <w:rPr>
          <w:i/>
          <w:iCs/>
          <w:sz w:val="24"/>
          <w:szCs w:val="24"/>
        </w:rPr>
        <w:t>п</w:t>
      </w:r>
      <w:r w:rsidR="00690F42" w:rsidRPr="004F0029">
        <w:rPr>
          <w:i/>
          <w:iCs/>
          <w:sz w:val="24"/>
          <w:szCs w:val="24"/>
        </w:rPr>
        <w:t xml:space="preserve">остоянный контроль за соблюдением исполнителями коммунальных услуг предоставления меры социальной поддержки, путем </w:t>
      </w:r>
      <w:proofErr w:type="spellStart"/>
      <w:r w:rsidR="00690F42" w:rsidRPr="004F0029">
        <w:rPr>
          <w:i/>
          <w:iCs/>
          <w:sz w:val="24"/>
          <w:szCs w:val="24"/>
        </w:rPr>
        <w:t>рандомного</w:t>
      </w:r>
      <w:proofErr w:type="spellEnd"/>
      <w:r w:rsidR="00690F42" w:rsidRPr="004F0029">
        <w:rPr>
          <w:i/>
          <w:iCs/>
          <w:sz w:val="24"/>
          <w:szCs w:val="24"/>
        </w:rPr>
        <w:t xml:space="preserve"> выбора адресов по начислению платы за коммунальные услуги для ведения ежемесячного мониторинга совокупных платежей граждан </w:t>
      </w:r>
      <w:proofErr w:type="spellStart"/>
      <w:r w:rsidR="00690F42" w:rsidRPr="004F0029">
        <w:rPr>
          <w:i/>
          <w:iCs/>
          <w:sz w:val="24"/>
          <w:szCs w:val="24"/>
        </w:rPr>
        <w:t>Кушвинского</w:t>
      </w:r>
      <w:proofErr w:type="spellEnd"/>
      <w:r w:rsidR="00690F42" w:rsidRPr="004F0029">
        <w:rPr>
          <w:i/>
          <w:iCs/>
          <w:sz w:val="24"/>
          <w:szCs w:val="24"/>
        </w:rPr>
        <w:t xml:space="preserve"> городского округа за потребляемые коммунальные услуги. </w:t>
      </w:r>
    </w:p>
    <w:p w:rsidR="00CA0032" w:rsidRPr="004F0029" w:rsidRDefault="00CA0032" w:rsidP="00417655">
      <w:pPr>
        <w:pStyle w:val="ConsPlusNormal"/>
        <w:ind w:firstLine="540"/>
        <w:jc w:val="both"/>
        <w:rPr>
          <w:rFonts w:ascii="Times New Roman" w:hAnsi="Times New Roman" w:cs="Times New Roman"/>
          <w:i/>
          <w:iCs/>
          <w:sz w:val="24"/>
          <w:szCs w:val="24"/>
        </w:rPr>
      </w:pPr>
      <w:r w:rsidRPr="00417655">
        <w:rPr>
          <w:rFonts w:ascii="Times New Roman" w:hAnsi="Times New Roman" w:cs="Times New Roman"/>
          <w:sz w:val="24"/>
          <w:szCs w:val="24"/>
        </w:rPr>
        <w:t>1</w:t>
      </w:r>
      <w:r w:rsidR="00690F42" w:rsidRPr="00417655">
        <w:rPr>
          <w:rFonts w:ascii="Times New Roman" w:hAnsi="Times New Roman" w:cs="Times New Roman"/>
          <w:sz w:val="24"/>
          <w:szCs w:val="24"/>
        </w:rPr>
        <w:t>3.</w:t>
      </w:r>
      <w:r w:rsidRPr="00417655">
        <w:rPr>
          <w:rFonts w:ascii="Times New Roman" w:hAnsi="Times New Roman" w:cs="Times New Roman"/>
          <w:sz w:val="24"/>
          <w:szCs w:val="24"/>
        </w:rPr>
        <w:t xml:space="preserve"> </w:t>
      </w:r>
      <w:r w:rsidR="00690F42" w:rsidRPr="00417655">
        <w:rPr>
          <w:rFonts w:ascii="Times New Roman" w:hAnsi="Times New Roman" w:cs="Times New Roman"/>
          <w:sz w:val="24"/>
          <w:szCs w:val="24"/>
          <w:u w:val="single"/>
        </w:rPr>
        <w:t>Н</w:t>
      </w:r>
      <w:r w:rsidRPr="00417655">
        <w:rPr>
          <w:rFonts w:ascii="Times New Roman" w:hAnsi="Times New Roman" w:cs="Times New Roman"/>
          <w:sz w:val="24"/>
          <w:szCs w:val="24"/>
          <w:u w:val="single"/>
        </w:rPr>
        <w:t>еобходимые для достижения заявленных целей регулирования организационно-технические, методологические, информационные и иные мероприятия</w:t>
      </w:r>
      <w:r w:rsidR="00247858" w:rsidRPr="00417655">
        <w:rPr>
          <w:rFonts w:ascii="Times New Roman" w:hAnsi="Times New Roman" w:cs="Times New Roman"/>
          <w:sz w:val="24"/>
          <w:szCs w:val="24"/>
          <w:u w:val="single"/>
        </w:rPr>
        <w:t>:</w:t>
      </w:r>
      <w:r w:rsidR="00247858" w:rsidRPr="00417655">
        <w:rPr>
          <w:rFonts w:ascii="Times New Roman" w:hAnsi="Times New Roman" w:cs="Times New Roman"/>
          <w:sz w:val="24"/>
          <w:szCs w:val="24"/>
        </w:rPr>
        <w:t xml:space="preserve"> </w:t>
      </w:r>
      <w:r w:rsidR="004F0029" w:rsidRPr="004F0029">
        <w:rPr>
          <w:rFonts w:ascii="Times New Roman" w:hAnsi="Times New Roman" w:cs="Times New Roman"/>
          <w:i/>
          <w:iCs/>
          <w:sz w:val="24"/>
          <w:szCs w:val="24"/>
        </w:rPr>
        <w:t>о</w:t>
      </w:r>
      <w:r w:rsidR="00247858" w:rsidRPr="004F0029">
        <w:rPr>
          <w:rFonts w:ascii="Times New Roman" w:hAnsi="Times New Roman" w:cs="Times New Roman"/>
          <w:i/>
          <w:iCs/>
          <w:sz w:val="24"/>
          <w:szCs w:val="24"/>
        </w:rPr>
        <w:t>рганизационно-технические, методологические, информационные и иные мероприятия не предусмотрены, так как проект НПА разработан для приведения его в соответствие с действующим законодательством.</w:t>
      </w:r>
    </w:p>
    <w:p w:rsidR="00CA0032" w:rsidRPr="00417655"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247858" w:rsidRPr="00417655">
        <w:rPr>
          <w:rFonts w:ascii="Times New Roman" w:hAnsi="Times New Roman" w:cs="Times New Roman"/>
          <w:sz w:val="24"/>
          <w:szCs w:val="24"/>
        </w:rPr>
        <w:t>4.</w:t>
      </w:r>
      <w:r w:rsidRPr="00417655">
        <w:rPr>
          <w:rFonts w:ascii="Times New Roman" w:hAnsi="Times New Roman" w:cs="Times New Roman"/>
          <w:sz w:val="24"/>
          <w:szCs w:val="24"/>
        </w:rPr>
        <w:t xml:space="preserve"> </w:t>
      </w:r>
      <w:r w:rsidR="00247858" w:rsidRPr="00417655">
        <w:rPr>
          <w:rFonts w:ascii="Times New Roman" w:hAnsi="Times New Roman" w:cs="Times New Roman"/>
          <w:sz w:val="24"/>
          <w:szCs w:val="24"/>
          <w:u w:val="single"/>
        </w:rPr>
        <w:t>П</w:t>
      </w:r>
      <w:r w:rsidRPr="00417655">
        <w:rPr>
          <w:rFonts w:ascii="Times New Roman" w:hAnsi="Times New Roman" w:cs="Times New Roman"/>
          <w:sz w:val="24"/>
          <w:szCs w:val="24"/>
          <w:u w:val="single"/>
        </w:rPr>
        <w:t>редполагаемая дата вступления в силу проекта НПА</w:t>
      </w:r>
      <w:r w:rsidR="00331E74" w:rsidRPr="00417655">
        <w:rPr>
          <w:rFonts w:ascii="Times New Roman" w:hAnsi="Times New Roman" w:cs="Times New Roman"/>
          <w:sz w:val="24"/>
          <w:szCs w:val="24"/>
        </w:rPr>
        <w:t xml:space="preserve"> – </w:t>
      </w:r>
      <w:r w:rsidR="00331E74" w:rsidRPr="004F0029">
        <w:rPr>
          <w:rFonts w:ascii="Times New Roman" w:hAnsi="Times New Roman" w:cs="Times New Roman"/>
          <w:i/>
          <w:iCs/>
          <w:sz w:val="24"/>
          <w:szCs w:val="24"/>
        </w:rPr>
        <w:t xml:space="preserve">с 1 </w:t>
      </w:r>
      <w:r w:rsidR="00A37F7C">
        <w:rPr>
          <w:rFonts w:ascii="Times New Roman" w:hAnsi="Times New Roman" w:cs="Times New Roman"/>
          <w:i/>
          <w:iCs/>
          <w:sz w:val="24"/>
          <w:szCs w:val="24"/>
        </w:rPr>
        <w:t>июня</w:t>
      </w:r>
      <w:r w:rsidR="00331E74" w:rsidRPr="004F0029">
        <w:rPr>
          <w:rFonts w:ascii="Times New Roman" w:hAnsi="Times New Roman" w:cs="Times New Roman"/>
          <w:i/>
          <w:iCs/>
          <w:sz w:val="24"/>
          <w:szCs w:val="24"/>
        </w:rPr>
        <w:t xml:space="preserve"> 202</w:t>
      </w:r>
      <w:r w:rsidR="00A37F7C">
        <w:rPr>
          <w:rFonts w:ascii="Times New Roman" w:hAnsi="Times New Roman" w:cs="Times New Roman"/>
          <w:i/>
          <w:iCs/>
          <w:sz w:val="24"/>
          <w:szCs w:val="24"/>
        </w:rPr>
        <w:t>3</w:t>
      </w:r>
      <w:r w:rsidR="00331E74" w:rsidRPr="004F0029">
        <w:rPr>
          <w:rFonts w:ascii="Times New Roman" w:hAnsi="Times New Roman" w:cs="Times New Roman"/>
          <w:i/>
          <w:iCs/>
          <w:sz w:val="24"/>
          <w:szCs w:val="24"/>
        </w:rPr>
        <w:t xml:space="preserve"> года</w:t>
      </w:r>
      <w:r w:rsidRPr="004F0029">
        <w:rPr>
          <w:rFonts w:ascii="Times New Roman" w:hAnsi="Times New Roman" w:cs="Times New Roman"/>
          <w:i/>
          <w:iCs/>
          <w:sz w:val="24"/>
          <w:szCs w:val="24"/>
        </w:rPr>
        <w:t>,</w:t>
      </w:r>
      <w:r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необходимость установления переходного периода</w:t>
      </w:r>
      <w:r w:rsidR="00331E74" w:rsidRPr="00417655">
        <w:rPr>
          <w:rFonts w:ascii="Times New Roman" w:hAnsi="Times New Roman" w:cs="Times New Roman"/>
          <w:sz w:val="24"/>
          <w:szCs w:val="24"/>
        </w:rPr>
        <w:t xml:space="preserve"> </w:t>
      </w:r>
      <w:r w:rsidR="00331E74" w:rsidRPr="004F0029">
        <w:rPr>
          <w:rFonts w:ascii="Times New Roman" w:hAnsi="Times New Roman" w:cs="Times New Roman"/>
          <w:i/>
          <w:iCs/>
          <w:sz w:val="24"/>
          <w:szCs w:val="24"/>
        </w:rPr>
        <w:t>- нет</w:t>
      </w:r>
      <w:r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отсрочки вступления в силу, распространения на ранее возникшие отношения</w:t>
      </w:r>
      <w:r w:rsidR="00331E74" w:rsidRPr="00417655">
        <w:rPr>
          <w:rFonts w:ascii="Times New Roman" w:hAnsi="Times New Roman" w:cs="Times New Roman"/>
          <w:sz w:val="24"/>
          <w:szCs w:val="24"/>
        </w:rPr>
        <w:t xml:space="preserve"> - </w:t>
      </w:r>
      <w:r w:rsidR="00331E74" w:rsidRPr="004F0029">
        <w:rPr>
          <w:rFonts w:ascii="Times New Roman" w:hAnsi="Times New Roman" w:cs="Times New Roman"/>
          <w:i/>
          <w:iCs/>
          <w:sz w:val="24"/>
          <w:szCs w:val="24"/>
        </w:rPr>
        <w:t>нет</w:t>
      </w:r>
      <w:r w:rsidRPr="00417655">
        <w:rPr>
          <w:rFonts w:ascii="Times New Roman" w:hAnsi="Times New Roman" w:cs="Times New Roman"/>
          <w:sz w:val="24"/>
          <w:szCs w:val="24"/>
        </w:rPr>
        <w:t>;</w:t>
      </w:r>
    </w:p>
    <w:p w:rsidR="00CA0032" w:rsidRPr="00417655"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331E74" w:rsidRPr="00417655">
        <w:rPr>
          <w:rFonts w:ascii="Times New Roman" w:hAnsi="Times New Roman" w:cs="Times New Roman"/>
          <w:sz w:val="24"/>
          <w:szCs w:val="24"/>
        </w:rPr>
        <w:t>5.</w:t>
      </w:r>
      <w:r w:rsidRPr="00417655">
        <w:rPr>
          <w:rFonts w:ascii="Times New Roman" w:hAnsi="Times New Roman" w:cs="Times New Roman"/>
          <w:sz w:val="24"/>
          <w:szCs w:val="24"/>
        </w:rPr>
        <w:t xml:space="preserve"> </w:t>
      </w:r>
      <w:r w:rsidR="00331E74"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 xml:space="preserve">ценка влияния на конкурентную среду в </w:t>
      </w:r>
      <w:proofErr w:type="spellStart"/>
      <w:r w:rsidRPr="00417655">
        <w:rPr>
          <w:rFonts w:ascii="Times New Roman" w:hAnsi="Times New Roman" w:cs="Times New Roman"/>
          <w:sz w:val="24"/>
          <w:szCs w:val="24"/>
          <w:u w:val="single"/>
        </w:rPr>
        <w:t>Кушвинском</w:t>
      </w:r>
      <w:proofErr w:type="spellEnd"/>
      <w:r w:rsidRPr="00417655">
        <w:rPr>
          <w:rFonts w:ascii="Times New Roman" w:hAnsi="Times New Roman" w:cs="Times New Roman"/>
          <w:sz w:val="24"/>
          <w:szCs w:val="24"/>
          <w:u w:val="single"/>
        </w:rPr>
        <w:t xml:space="preserve"> городском округе</w:t>
      </w:r>
      <w:r w:rsidR="00331E74" w:rsidRPr="00417655">
        <w:rPr>
          <w:rFonts w:ascii="Times New Roman" w:hAnsi="Times New Roman" w:cs="Times New Roman"/>
          <w:sz w:val="24"/>
          <w:szCs w:val="24"/>
          <w:u w:val="single"/>
        </w:rPr>
        <w:t>:</w:t>
      </w:r>
      <w:r w:rsidR="00417655" w:rsidRPr="00417655">
        <w:rPr>
          <w:rFonts w:ascii="Times New Roman" w:hAnsi="Times New Roman" w:cs="Times New Roman"/>
          <w:sz w:val="24"/>
          <w:szCs w:val="24"/>
          <w:u w:val="single"/>
        </w:rPr>
        <w:t xml:space="preserve"> </w:t>
      </w:r>
      <w:r w:rsidR="004F0029" w:rsidRPr="004F0029">
        <w:rPr>
          <w:rFonts w:ascii="Times New Roman" w:hAnsi="Times New Roman" w:cs="Times New Roman"/>
          <w:i/>
          <w:iCs/>
          <w:sz w:val="24"/>
          <w:szCs w:val="24"/>
        </w:rPr>
        <w:t>б</w:t>
      </w:r>
      <w:r w:rsidR="00417655" w:rsidRPr="004F0029">
        <w:rPr>
          <w:rFonts w:ascii="Times New Roman" w:hAnsi="Times New Roman" w:cs="Times New Roman"/>
          <w:i/>
          <w:iCs/>
          <w:sz w:val="24"/>
          <w:szCs w:val="24"/>
        </w:rPr>
        <w:t>лагоприятная, каждый участник целей регулирования находится в равных условиях.</w:t>
      </w:r>
    </w:p>
    <w:p w:rsidR="00CA0032" w:rsidRPr="00417655"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417655" w:rsidRPr="00417655">
        <w:rPr>
          <w:rFonts w:ascii="Times New Roman" w:hAnsi="Times New Roman" w:cs="Times New Roman"/>
          <w:sz w:val="24"/>
          <w:szCs w:val="24"/>
        </w:rPr>
        <w:t>6</w:t>
      </w:r>
      <w:r w:rsidR="00331E74" w:rsidRPr="00417655">
        <w:rPr>
          <w:rFonts w:ascii="Times New Roman" w:hAnsi="Times New Roman" w:cs="Times New Roman"/>
          <w:sz w:val="24"/>
          <w:szCs w:val="24"/>
        </w:rPr>
        <w:t>.</w:t>
      </w:r>
      <w:r w:rsidRPr="00417655">
        <w:rPr>
          <w:rFonts w:ascii="Times New Roman" w:hAnsi="Times New Roman" w:cs="Times New Roman"/>
          <w:sz w:val="24"/>
          <w:szCs w:val="24"/>
        </w:rPr>
        <w:t xml:space="preserve"> </w:t>
      </w:r>
      <w:r w:rsidR="00331E74" w:rsidRPr="00417655">
        <w:rPr>
          <w:rFonts w:ascii="Times New Roman" w:hAnsi="Times New Roman" w:cs="Times New Roman"/>
          <w:sz w:val="24"/>
          <w:szCs w:val="24"/>
          <w:u w:val="single"/>
        </w:rPr>
        <w:t>И</w:t>
      </w:r>
      <w:r w:rsidRPr="00417655">
        <w:rPr>
          <w:rFonts w:ascii="Times New Roman" w:hAnsi="Times New Roman" w:cs="Times New Roman"/>
          <w:sz w:val="24"/>
          <w:szCs w:val="24"/>
          <w:u w:val="single"/>
        </w:rPr>
        <w:t>ндикативные показатели, программы мониторинга достижения цели регулирования, иные способы (методы) оценки достижения заявленных целей регулирования</w:t>
      </w:r>
      <w:r w:rsidR="00417655" w:rsidRPr="00417655">
        <w:rPr>
          <w:rFonts w:ascii="Times New Roman" w:hAnsi="Times New Roman" w:cs="Times New Roman"/>
          <w:sz w:val="24"/>
          <w:szCs w:val="24"/>
          <w:u w:val="single"/>
        </w:rPr>
        <w:t>:</w:t>
      </w:r>
      <w:r w:rsidR="00417655" w:rsidRPr="00417655">
        <w:rPr>
          <w:rFonts w:ascii="Times New Roman" w:hAnsi="Times New Roman" w:cs="Times New Roman"/>
          <w:sz w:val="24"/>
          <w:szCs w:val="24"/>
        </w:rPr>
        <w:t xml:space="preserve"> </w:t>
      </w:r>
      <w:r w:rsidR="004F0029" w:rsidRPr="004F0029">
        <w:rPr>
          <w:rFonts w:ascii="Times New Roman" w:hAnsi="Times New Roman" w:cs="Times New Roman"/>
          <w:i/>
          <w:iCs/>
          <w:sz w:val="24"/>
          <w:szCs w:val="24"/>
        </w:rPr>
        <w:t>п</w:t>
      </w:r>
      <w:r w:rsidR="00417655" w:rsidRPr="004F0029">
        <w:rPr>
          <w:rFonts w:ascii="Times New Roman" w:hAnsi="Times New Roman" w:cs="Times New Roman"/>
          <w:i/>
          <w:iCs/>
          <w:sz w:val="24"/>
          <w:szCs w:val="24"/>
        </w:rPr>
        <w:t>оказателем достижения результатов предоставления субсидий является объем выплаченного исполнителю коммунальных услуг возмещения затрат, связанных с предоставлением гражданам меры социальной поддержки, в год.</w:t>
      </w:r>
    </w:p>
    <w:p w:rsidR="00CA0032"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417655" w:rsidRPr="00417655">
        <w:rPr>
          <w:rFonts w:ascii="Times New Roman" w:hAnsi="Times New Roman" w:cs="Times New Roman"/>
          <w:sz w:val="24"/>
          <w:szCs w:val="24"/>
        </w:rPr>
        <w:t>7</w:t>
      </w:r>
      <w:r w:rsidR="00331E74" w:rsidRPr="00417655">
        <w:rPr>
          <w:rFonts w:ascii="Times New Roman" w:hAnsi="Times New Roman" w:cs="Times New Roman"/>
          <w:sz w:val="24"/>
          <w:szCs w:val="24"/>
        </w:rPr>
        <w:t>.</w:t>
      </w:r>
      <w:r w:rsidRPr="00417655">
        <w:rPr>
          <w:rFonts w:ascii="Times New Roman" w:hAnsi="Times New Roman" w:cs="Times New Roman"/>
          <w:sz w:val="24"/>
          <w:szCs w:val="24"/>
        </w:rPr>
        <w:t xml:space="preserve"> </w:t>
      </w:r>
      <w:r w:rsidR="00331E74"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ценка позитивных и негативных эффектов для общества при введении предлагаемого регулирования</w:t>
      </w:r>
      <w:r w:rsidR="00417655" w:rsidRPr="00417655">
        <w:rPr>
          <w:rFonts w:ascii="Times New Roman" w:hAnsi="Times New Roman" w:cs="Times New Roman"/>
          <w:sz w:val="24"/>
          <w:szCs w:val="24"/>
          <w:u w:val="single"/>
        </w:rPr>
        <w:t>:</w:t>
      </w:r>
      <w:r w:rsidR="00417655" w:rsidRPr="00417655">
        <w:rPr>
          <w:rFonts w:ascii="Times New Roman" w:hAnsi="Times New Roman" w:cs="Times New Roman"/>
          <w:sz w:val="24"/>
          <w:szCs w:val="24"/>
        </w:rPr>
        <w:t xml:space="preserve"> </w:t>
      </w:r>
      <w:r w:rsidR="004F0029" w:rsidRPr="004F0029">
        <w:rPr>
          <w:rFonts w:ascii="Times New Roman" w:hAnsi="Times New Roman" w:cs="Times New Roman"/>
          <w:i/>
          <w:iCs/>
          <w:sz w:val="24"/>
          <w:szCs w:val="24"/>
        </w:rPr>
        <w:t>н</w:t>
      </w:r>
      <w:r w:rsidR="00417655" w:rsidRPr="004F0029">
        <w:rPr>
          <w:rFonts w:ascii="Times New Roman" w:hAnsi="Times New Roman" w:cs="Times New Roman"/>
          <w:i/>
          <w:iCs/>
          <w:sz w:val="24"/>
          <w:szCs w:val="24"/>
        </w:rPr>
        <w:t>е выявлено</w:t>
      </w:r>
      <w:r w:rsidR="00417655" w:rsidRPr="00417655">
        <w:rPr>
          <w:rFonts w:ascii="Times New Roman" w:hAnsi="Times New Roman" w:cs="Times New Roman"/>
          <w:sz w:val="24"/>
          <w:szCs w:val="24"/>
        </w:rPr>
        <w:t>.</w:t>
      </w:r>
    </w:p>
    <w:p w:rsidR="00E82522" w:rsidRPr="00E71996" w:rsidRDefault="004F0029" w:rsidP="008B7846">
      <w:pPr>
        <w:rPr>
          <w:sz w:val="24"/>
          <w:szCs w:val="24"/>
        </w:rPr>
      </w:pPr>
      <w:bookmarkStart w:id="1" w:name="_GoBack"/>
      <w:bookmarkEnd w:id="1"/>
      <w:r>
        <w:t xml:space="preserve">Разработчик: </w:t>
      </w:r>
      <w:r w:rsidRPr="009B7ECA">
        <w:t>Зарипова Е.В.</w:t>
      </w:r>
      <w:r>
        <w:t xml:space="preserve"> 0</w:t>
      </w:r>
      <w:r w:rsidR="00895DAE">
        <w:t>4</w:t>
      </w:r>
      <w:r>
        <w:t>.08.2022</w:t>
      </w:r>
    </w:p>
    <w:sectPr w:rsidR="00E82522" w:rsidRPr="00E71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97"/>
    <w:rsid w:val="00035356"/>
    <w:rsid w:val="001E007B"/>
    <w:rsid w:val="00247858"/>
    <w:rsid w:val="0028692A"/>
    <w:rsid w:val="002A0F34"/>
    <w:rsid w:val="00331E74"/>
    <w:rsid w:val="00417655"/>
    <w:rsid w:val="004F0029"/>
    <w:rsid w:val="00690F42"/>
    <w:rsid w:val="00764F30"/>
    <w:rsid w:val="00773BF9"/>
    <w:rsid w:val="00826F3E"/>
    <w:rsid w:val="00836CE7"/>
    <w:rsid w:val="00895DAE"/>
    <w:rsid w:val="008B7846"/>
    <w:rsid w:val="008E1256"/>
    <w:rsid w:val="009F030E"/>
    <w:rsid w:val="00A26AD7"/>
    <w:rsid w:val="00A37F7C"/>
    <w:rsid w:val="00AF26B1"/>
    <w:rsid w:val="00C570B0"/>
    <w:rsid w:val="00CA0032"/>
    <w:rsid w:val="00D14228"/>
    <w:rsid w:val="00D21026"/>
    <w:rsid w:val="00DB6297"/>
    <w:rsid w:val="00E3365A"/>
    <w:rsid w:val="00E54E12"/>
    <w:rsid w:val="00E71996"/>
    <w:rsid w:val="00E82522"/>
    <w:rsid w:val="00EA1A56"/>
    <w:rsid w:val="00EC5180"/>
    <w:rsid w:val="00EE50E9"/>
    <w:rsid w:val="00F3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EAB3"/>
  <w15:chartTrackingRefBased/>
  <w15:docId w15:val="{BA386283-DEE6-4A25-A4CF-244BA496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65A"/>
    <w:rPr>
      <w:lang w:eastAsia="ru-RU"/>
    </w:rPr>
  </w:style>
  <w:style w:type="paragraph" w:styleId="1">
    <w:name w:val="heading 1"/>
    <w:basedOn w:val="a"/>
    <w:next w:val="a"/>
    <w:link w:val="10"/>
    <w:qFormat/>
    <w:rsid w:val="00EE50E9"/>
    <w:pPr>
      <w:keepNext/>
      <w:ind w:firstLine="540"/>
      <w:outlineLvl w:val="0"/>
    </w:pPr>
    <w:rPr>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0E9"/>
    <w:rPr>
      <w:sz w:val="28"/>
      <w:szCs w:val="24"/>
    </w:rPr>
  </w:style>
  <w:style w:type="paragraph" w:customStyle="1" w:styleId="a3">
    <w:basedOn w:val="a"/>
    <w:next w:val="a4"/>
    <w:link w:val="a5"/>
    <w:qFormat/>
    <w:rsid w:val="00EE50E9"/>
    <w:pPr>
      <w:ind w:firstLine="540"/>
      <w:jc w:val="center"/>
    </w:pPr>
    <w:rPr>
      <w:b/>
      <w:bCs/>
      <w:sz w:val="32"/>
      <w:szCs w:val="24"/>
      <w:lang w:eastAsia="en-US"/>
    </w:rPr>
  </w:style>
  <w:style w:type="character" w:customStyle="1" w:styleId="a5">
    <w:name w:val="Название Знак"/>
    <w:link w:val="a3"/>
    <w:rsid w:val="00EE50E9"/>
    <w:rPr>
      <w:b/>
      <w:bCs/>
      <w:sz w:val="32"/>
      <w:szCs w:val="24"/>
    </w:rPr>
  </w:style>
  <w:style w:type="paragraph" w:styleId="a4">
    <w:name w:val="Title"/>
    <w:basedOn w:val="a"/>
    <w:next w:val="a"/>
    <w:link w:val="a6"/>
    <w:uiPriority w:val="10"/>
    <w:rsid w:val="00EE50E9"/>
    <w:pPr>
      <w:contextualSpacing/>
    </w:pPr>
    <w:rPr>
      <w:rFonts w:asciiTheme="majorHAnsi" w:eastAsiaTheme="majorEastAsia" w:hAnsiTheme="majorHAnsi" w:cstheme="majorBidi"/>
      <w:spacing w:val="-10"/>
      <w:kern w:val="28"/>
      <w:sz w:val="56"/>
      <w:szCs w:val="56"/>
      <w:lang w:eastAsia="en-US"/>
    </w:rPr>
  </w:style>
  <w:style w:type="character" w:customStyle="1" w:styleId="a6">
    <w:name w:val="Заголовок Знак"/>
    <w:basedOn w:val="a0"/>
    <w:link w:val="a4"/>
    <w:uiPriority w:val="10"/>
    <w:rsid w:val="00EE50E9"/>
    <w:rPr>
      <w:rFonts w:asciiTheme="majorHAnsi" w:eastAsiaTheme="majorEastAsia" w:hAnsiTheme="majorHAnsi" w:cstheme="majorBidi"/>
      <w:spacing w:val="-10"/>
      <w:kern w:val="28"/>
      <w:sz w:val="56"/>
      <w:szCs w:val="56"/>
    </w:rPr>
  </w:style>
  <w:style w:type="paragraph" w:styleId="a7">
    <w:name w:val="List Paragraph"/>
    <w:basedOn w:val="a"/>
    <w:qFormat/>
    <w:rsid w:val="00EE50E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A0032"/>
    <w:pPr>
      <w:widowControl w:val="0"/>
      <w:autoSpaceDE w:val="0"/>
      <w:autoSpaceDN w:val="0"/>
    </w:pPr>
    <w:rPr>
      <w:rFonts w:ascii="Calibri"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AB61AFB16F696D9930C00B67314D09560C44C5F4B447905FC16FDD3E507AB6F8F0t9V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42FF-509C-4A1F-83D8-C38262FF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2022-08-04T04:47:00Z</cp:lastPrinted>
  <dcterms:created xsi:type="dcterms:W3CDTF">2023-05-16T06:26:00Z</dcterms:created>
  <dcterms:modified xsi:type="dcterms:W3CDTF">2023-05-16T06:26:00Z</dcterms:modified>
</cp:coreProperties>
</file>